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AD414"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-1132205</wp:posOffset>
            </wp:positionH>
            <wp:positionV relativeFrom="paragraph">
              <wp:posOffset>187325</wp:posOffset>
            </wp:positionV>
            <wp:extent cx="7528560" cy="9480550"/>
            <wp:effectExtent l="0" t="0" r="15240" b="6350"/>
            <wp:wrapNone/>
            <wp:docPr id="2" name="图片 2" descr="关于印发《鄂托克旗美丽乡村建设工作方案》的通知（64号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关于印发《鄂托克旗美丽乡村建设工作方案》的通知（64号）_06"/>
                    <pic:cNvPicPr>
                      <a:picLocks noChangeAspect="1"/>
                    </pic:cNvPicPr>
                  </pic:nvPicPr>
                  <pic:blipFill>
                    <a:blip r:embed="rId4"/>
                    <a:srcRect t="10972"/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948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F73137"/>
    <w:p w14:paraId="4B101B9E"/>
    <w:p w14:paraId="321071AC"/>
    <w:p w14:paraId="1FB0FD78"/>
    <w:p w14:paraId="17056A00"/>
    <w:p w14:paraId="0CBDA87B"/>
    <w:p w14:paraId="51963F73"/>
    <w:p w14:paraId="1938EED6"/>
    <w:p w14:paraId="119B677F"/>
    <w:p w14:paraId="0B2437CA"/>
    <w:p w14:paraId="139F073D"/>
    <w:p w14:paraId="655F3DAC"/>
    <w:p w14:paraId="2B4EE94D"/>
    <w:p w14:paraId="5632E424"/>
    <w:p w14:paraId="12EF0A73"/>
    <w:p w14:paraId="2CB67665"/>
    <w:p w14:paraId="02B29BAF"/>
    <w:p w14:paraId="7AC02479"/>
    <w:p w14:paraId="60DE0E01"/>
    <w:p w14:paraId="631EDB72"/>
    <w:p w14:paraId="7F9E3722"/>
    <w:p w14:paraId="2DB5CDC3"/>
    <w:p w14:paraId="5CE14F89"/>
    <w:p w14:paraId="197419EC"/>
    <w:p w14:paraId="63F5D710"/>
    <w:p w14:paraId="7F6ABFCB"/>
    <w:p w14:paraId="3AFFD58B"/>
    <w:p w14:paraId="656E46D6"/>
    <w:p w14:paraId="603E89C4"/>
    <w:p w14:paraId="66D04AED"/>
    <w:p w14:paraId="69E366F9"/>
    <w:p w14:paraId="41722A8F"/>
    <w:p w14:paraId="30BB4D41"/>
    <w:p w14:paraId="3F9C177A"/>
    <w:p w14:paraId="76E3DCCF"/>
    <w:p w14:paraId="56F19650"/>
    <w:p w14:paraId="250CFCCA"/>
    <w:p w14:paraId="70DA5872"/>
    <w:p w14:paraId="167F49F5"/>
    <w:p w14:paraId="2F3CADA5"/>
    <w:p w14:paraId="6A2FA4F8"/>
    <w:p w14:paraId="38AB1AEB"/>
    <w:p w14:paraId="44F73294"/>
    <w:p w14:paraId="49027AE6"/>
    <w:p w14:paraId="4DC0F2A1"/>
    <w:p w14:paraId="66090C83"/>
    <w:p w14:paraId="215696E3"/>
    <w:p w14:paraId="3D1F0918"/>
    <w:p w14:paraId="33871B7D"/>
    <w:p w14:paraId="12596B6E"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-1205230</wp:posOffset>
            </wp:positionH>
            <wp:positionV relativeFrom="paragraph">
              <wp:posOffset>-1070610</wp:posOffset>
            </wp:positionV>
            <wp:extent cx="7541895" cy="9653270"/>
            <wp:effectExtent l="0" t="0" r="1905" b="5080"/>
            <wp:wrapNone/>
            <wp:docPr id="3" name="图片 3" descr="关于印发《鄂托克旗美丽乡村建设工作方案》的通知（64号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关于印发《鄂托克旗美丽乡村建设工作方案》的通知（64号）_07"/>
                    <pic:cNvPicPr>
                      <a:picLocks noChangeAspect="1"/>
                    </pic:cNvPicPr>
                  </pic:nvPicPr>
                  <pic:blipFill>
                    <a:blip r:embed="rId5"/>
                    <a:srcRect t="9523"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965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3C836105"/>
    <w:p w14:paraId="68B725AD"/>
    <w:p w14:paraId="6CCB041C"/>
    <w:p w14:paraId="7F2E3BF9"/>
    <w:p w14:paraId="63818EA2"/>
    <w:p w14:paraId="0A772D3D"/>
    <w:p w14:paraId="6C762C88"/>
    <w:p w14:paraId="0D4D62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C07A9B5-F43E-41BD-B9C9-840EC803328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DD6DC54-A4C3-418C-9C0E-D27C737463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F76A4"/>
    <w:rsid w:val="436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2026-07-30T01:35:00Z</dcterms:created>
  <dc:creator>aying</dc:creator>
  <cp:lastModifiedBy>aying</cp:lastModifiedBy>
  <dcterms:modified xsi:type="dcterms:W3CDTF">2026-07-30T01:37:41Z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D7762805A0D948FCBE012188483672AA_11</vt:lpwstr>
  </property>
  <property fmtid="{D5CDD505-2E9C-101B-9397-08002B2CF9AE}" pid="4" name="KSOTemplateDocerSaveRecord">
    <vt:lpwstr>eyJoZGlkIjoiZjljY2Q5YjI3OWFkZTE2NWRhMGM2ZGM5YTNhOGIwODAiLCJ1c2VySWQiOiIyNTEwMDI3NzUifQ==</vt:lpwstr>
  </property>
</Properties>
</file>