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BBF2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right="0" w:rightChars="0"/>
        <w:jc w:val="both"/>
        <w:textAlignment w:val="baseline"/>
        <w:rPr>
          <w:rFonts w:hint="eastAsia" w:ascii="黑体" w:hAnsi="黑体" w:eastAsia="黑体" w:cs="黑体"/>
          <w:b w:val="0"/>
          <w:bCs w:val="0"/>
          <w:spacing w:val="5"/>
          <w:sz w:val="21"/>
          <w:szCs w:val="21"/>
          <w:lang w:val="en-US" w:eastAsia="zh-CN"/>
        </w:rPr>
      </w:pPr>
      <w:r>
        <w:rPr>
          <w:rFonts w:hint="eastAsia" w:ascii="黑体" w:hAnsi="黑体" w:eastAsia="黑体" w:cs="黑体"/>
          <w:b w:val="0"/>
          <w:bCs w:val="0"/>
          <w:spacing w:val="5"/>
          <w:sz w:val="21"/>
          <w:szCs w:val="21"/>
          <w:lang w:val="en-US" w:eastAsia="zh-CN"/>
        </w:rPr>
        <w:t>附件1</w:t>
      </w:r>
    </w:p>
    <w:p w14:paraId="19888BB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right="0" w:rightChars="0"/>
        <w:jc w:val="both"/>
        <w:textAlignment w:val="baseline"/>
        <w:rPr>
          <w:rFonts w:hint="eastAsia" w:ascii="黑体" w:hAnsi="黑体" w:eastAsia="黑体" w:cs="黑体"/>
          <w:b w:val="0"/>
          <w:bCs w:val="0"/>
          <w:spacing w:val="5"/>
          <w:sz w:val="21"/>
          <w:szCs w:val="21"/>
          <w:lang w:val="en-US" w:eastAsia="zh-CN"/>
        </w:rPr>
      </w:pPr>
    </w:p>
    <w:p w14:paraId="24B2F267">
      <w:pPr>
        <w:keepNext w:val="0"/>
        <w:keepLines w:val="0"/>
        <w:pageBreakBefore w:val="0"/>
        <w:widowControl w:val="0"/>
        <w:numPr>
          <w:ilvl w:val="0"/>
          <w:numId w:val="0"/>
        </w:numPr>
        <w:kinsoku/>
        <w:wordWrap/>
        <w:overflowPunct/>
        <w:topLinePunct w:val="0"/>
        <w:autoSpaceDE/>
        <w:autoSpaceDN/>
        <w:bidi w:val="0"/>
        <w:adjustRightInd/>
        <w:snapToGrid/>
        <w:spacing w:after="226" w:afterLines="50" w:line="560" w:lineRule="exact"/>
        <w:ind w:right="0" w:rightChars="0"/>
        <w:jc w:val="center"/>
        <w:textAlignment w:val="baseline"/>
        <w:rPr>
          <w:rFonts w:hint="eastAsia" w:ascii="仿宋_GB2312" w:hAnsi="仿宋_GB2312" w:eastAsia="仿宋_GB2312" w:cs="仿宋_GB2312"/>
          <w:b w:val="0"/>
          <w:bCs w:val="0"/>
          <w:spacing w:val="5"/>
          <w:sz w:val="44"/>
          <w:szCs w:val="44"/>
          <w:lang w:val="en-US" w:eastAsia="zh-CN"/>
        </w:rPr>
      </w:pPr>
      <w:r>
        <w:rPr>
          <w:rFonts w:hint="eastAsia" w:ascii="仿宋_GB2312" w:hAnsi="仿宋_GB2312" w:eastAsia="仿宋_GB2312" w:cs="仿宋_GB2312"/>
          <w:b w:val="0"/>
          <w:bCs w:val="0"/>
          <w:i w:val="0"/>
          <w:iCs w:val="0"/>
          <w:snapToGrid w:val="0"/>
          <w:color w:val="000000"/>
          <w:kern w:val="0"/>
          <w:sz w:val="44"/>
          <w:szCs w:val="44"/>
          <w:u w:val="none"/>
          <w:lang w:val="en-US" w:eastAsia="zh-CN" w:bidi="ar"/>
        </w:rPr>
        <w:t>乌兰镇城镇防汛责任片区划分明细表</w:t>
      </w:r>
    </w:p>
    <w:tbl>
      <w:tblPr>
        <w:tblStyle w:val="2"/>
        <w:tblW w:w="99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8"/>
        <w:gridCol w:w="624"/>
        <w:gridCol w:w="396"/>
        <w:gridCol w:w="1240"/>
        <w:gridCol w:w="590"/>
        <w:gridCol w:w="582"/>
        <w:gridCol w:w="412"/>
        <w:gridCol w:w="366"/>
        <w:gridCol w:w="1237"/>
        <w:gridCol w:w="959"/>
        <w:gridCol w:w="1169"/>
        <w:gridCol w:w="2007"/>
      </w:tblGrid>
      <w:tr w14:paraId="605DF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348" w:type="dxa"/>
            <w:tcBorders>
              <w:top w:val="single" w:color="000000" w:sz="4" w:space="0"/>
              <w:left w:val="single" w:color="000000" w:sz="4" w:space="0"/>
              <w:bottom w:val="single" w:color="000000" w:sz="4" w:space="0"/>
              <w:right w:val="single" w:color="000000" w:sz="4" w:space="0"/>
            </w:tcBorders>
            <w:noWrap w:val="0"/>
            <w:vAlign w:val="center"/>
          </w:tcPr>
          <w:p w14:paraId="43236AFF">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序号</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76D3464F">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责任单位</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629CB952">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责任人</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2544183C">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联系电话</w:t>
            </w:r>
          </w:p>
        </w:tc>
        <w:tc>
          <w:tcPr>
            <w:tcW w:w="590" w:type="dxa"/>
            <w:tcBorders>
              <w:top w:val="single" w:color="000000" w:sz="4" w:space="0"/>
              <w:left w:val="single" w:color="000000" w:sz="4" w:space="0"/>
              <w:bottom w:val="single" w:color="000000" w:sz="4" w:space="0"/>
              <w:right w:val="single" w:color="000000" w:sz="4" w:space="0"/>
            </w:tcBorders>
            <w:noWrap w:val="0"/>
            <w:vAlign w:val="center"/>
          </w:tcPr>
          <w:p w14:paraId="366D5B22">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责任片区范围</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488B64E6">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重点隐患点及位置</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12FA4DE0">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所属社区</w:t>
            </w:r>
          </w:p>
        </w:tc>
        <w:tc>
          <w:tcPr>
            <w:tcW w:w="1603" w:type="dxa"/>
            <w:gridSpan w:val="2"/>
            <w:tcBorders>
              <w:top w:val="single" w:color="000000" w:sz="4" w:space="0"/>
              <w:left w:val="single" w:color="000000" w:sz="4" w:space="0"/>
              <w:bottom w:val="single" w:color="000000" w:sz="4" w:space="0"/>
              <w:right w:val="single" w:color="000000" w:sz="4" w:space="0"/>
            </w:tcBorders>
            <w:noWrap w:val="0"/>
            <w:vAlign w:val="center"/>
          </w:tcPr>
          <w:p w14:paraId="6682C7DC">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snapToGrid w:val="0"/>
                <w:color w:val="000000"/>
                <w:kern w:val="0"/>
                <w:sz w:val="18"/>
                <w:szCs w:val="18"/>
                <w:u w:val="none"/>
                <w:lang w:val="en-US" w:eastAsia="zh-CN" w:bidi="ar"/>
              </w:rPr>
            </w:pPr>
            <w:r>
              <w:rPr>
                <w:rFonts w:hint="eastAsia" w:ascii="黑体" w:hAnsi="黑体" w:eastAsia="黑体" w:cs="黑体"/>
                <w:b w:val="0"/>
                <w:bCs w:val="0"/>
                <w:i w:val="0"/>
                <w:iCs w:val="0"/>
                <w:snapToGrid w:val="0"/>
                <w:color w:val="000000"/>
                <w:kern w:val="0"/>
                <w:sz w:val="18"/>
                <w:szCs w:val="18"/>
                <w:u w:val="none"/>
                <w:lang w:val="en-US" w:eastAsia="zh-CN" w:bidi="ar"/>
              </w:rPr>
              <w:t>社区负责人</w:t>
            </w:r>
          </w:p>
          <w:p w14:paraId="77DEA2FB">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及联系电话</w:t>
            </w:r>
          </w:p>
        </w:tc>
        <w:tc>
          <w:tcPr>
            <w:tcW w:w="959" w:type="dxa"/>
            <w:tcBorders>
              <w:top w:val="single" w:color="000000" w:sz="4" w:space="0"/>
              <w:left w:val="single" w:color="000000" w:sz="4" w:space="0"/>
              <w:bottom w:val="single" w:color="000000" w:sz="4" w:space="0"/>
              <w:right w:val="single" w:color="000000" w:sz="4" w:space="0"/>
            </w:tcBorders>
            <w:noWrap w:val="0"/>
            <w:vAlign w:val="center"/>
          </w:tcPr>
          <w:p w14:paraId="5E571274">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预防措施</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0217F7A3">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应急措施</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29C63975">
            <w:pPr>
              <w:keepNext w:val="0"/>
              <w:keepLines w:val="0"/>
              <w:pageBreakBefore w:val="0"/>
              <w:widowControl w:val="0"/>
              <w:suppressLineNumbers w:val="0"/>
              <w:kinsoku/>
              <w:wordWrap/>
              <w:overflowPunct/>
              <w:topLinePunct w:val="0"/>
              <w:autoSpaceDE/>
              <w:autoSpaceDN/>
              <w:bidi w:val="0"/>
              <w:adjustRightInd/>
              <w:snapToGrid/>
              <w:spacing w:line="1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snapToGrid w:val="0"/>
                <w:color w:val="000000"/>
                <w:kern w:val="0"/>
                <w:sz w:val="18"/>
                <w:szCs w:val="18"/>
                <w:u w:val="none"/>
                <w:lang w:val="en-US" w:eastAsia="zh-CN" w:bidi="ar"/>
              </w:rPr>
              <w:t>备注</w:t>
            </w:r>
          </w:p>
        </w:tc>
      </w:tr>
      <w:tr w14:paraId="0943F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2D9BCD3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22F5054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公用事业服务中心</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0D85083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武美英</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6331C4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_GB2312" w:hAnsi="宋体" w:eastAsia="仿宋_GB2312" w:cs="仿宋_GB2312"/>
                <w:i w:val="0"/>
                <w:iCs w:val="0"/>
                <w:snapToGrid w:val="0"/>
                <w:color w:val="000000"/>
                <w:kern w:val="0"/>
                <w:sz w:val="18"/>
                <w:szCs w:val="18"/>
                <w:u w:val="none"/>
                <w:lang w:val="en-US" w:eastAsia="zh-CN" w:bidi="ar"/>
              </w:rPr>
            </w:pPr>
            <w:r>
              <w:rPr>
                <w:rFonts w:hint="eastAsia" w:ascii="仿宋_GB2312" w:hAnsi="宋体" w:eastAsia="仿宋_GB2312" w:cs="仿宋_GB2312"/>
                <w:i w:val="0"/>
                <w:iCs w:val="0"/>
                <w:snapToGrid w:val="0"/>
                <w:color w:val="000000"/>
                <w:kern w:val="0"/>
                <w:sz w:val="18"/>
                <w:szCs w:val="18"/>
                <w:u w:val="none"/>
                <w:lang w:val="en-US" w:eastAsia="zh-CN" w:bidi="ar"/>
              </w:rPr>
              <w:t>13947753420</w:t>
            </w: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2FF905A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乌仁都西街西、阿尔巴斯街东、都斯图路南、南环路北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0820081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时代北平房区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6C8D2F1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22BC766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78FCE02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3A33FFF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加强防洪知识宣传，组织群众进行防洪自救演练，疏通排水管道，发放沙袋等。</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39C5302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特种防洪车现场抽水作业、大功率抽水泵应急抽水作业以及排洪渠关键节点机械防汛等</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6FE70F0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隐患点周边因拆迁已消除隐患</w:t>
            </w:r>
          </w:p>
        </w:tc>
      </w:tr>
      <w:tr w14:paraId="0550B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9774A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FC69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330CA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3587D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51EB94">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27ED0A2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二完小北平房区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407D560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1626DA5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4C4024C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0FC4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20EC2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57C2C1F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隐患点周边因拆迁已消除隐患</w:t>
            </w:r>
          </w:p>
        </w:tc>
      </w:tr>
      <w:tr w14:paraId="7C6EA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3018B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34A6C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C3E64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4F56F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1635E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A3F7A6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育花幼儿园</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03AEEF0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09526DF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097EA60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D345F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auto"/>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2D157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auto"/>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1832E77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由于乌兰西街未完全建成，导致乌兰西街雨水管网在育花幼儿园门口形成积水隐患点</w:t>
            </w:r>
          </w:p>
        </w:tc>
      </w:tr>
      <w:tr w14:paraId="0B838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D594E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6590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1991D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8408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38A5B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18A8377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一市场东平房区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2736E8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5C4751D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7909A04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6C28C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BF4E9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23CCBA4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隐患点周边因巷道硬化和一市场东排涝渠的作用，已消除隐患</w:t>
            </w:r>
          </w:p>
        </w:tc>
      </w:tr>
      <w:tr w14:paraId="1938D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B44C1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C47A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1BA71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3F053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1A637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456562F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一市场迎街商户</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6FCAF18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310E0A3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4BE58D2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91A89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F0BEA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59B27C1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由于住建局实施西鄂尔多斯路改造项目，已消除隐患</w:t>
            </w:r>
          </w:p>
        </w:tc>
      </w:tr>
      <w:tr w14:paraId="119F6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C20BB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4555B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98D16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A5175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68825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0817B30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华盛超市西平房区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23F65FF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168DCA6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346D11F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38FBE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16C4A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9F5FCB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隐患点周边因拆迁和巷道硬化已消除隐患</w:t>
            </w:r>
          </w:p>
        </w:tc>
      </w:tr>
      <w:tr w14:paraId="04C01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1D10B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974EB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0B3D74">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5A536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CAC39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581108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旧老干局东巷平房区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4116FFB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3B3CA31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536158B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B976F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5A49F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5B0F90A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隐患点周边因拆迁和巷道硬化已消除隐患</w:t>
            </w:r>
          </w:p>
        </w:tc>
      </w:tr>
      <w:tr w14:paraId="6F5E9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A5160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2F66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ADA66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B53B8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A3A25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03BBB3F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旧职中西平房区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4D97C01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都斯图社区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0B1F8EE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刘桂梅</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1AB1789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4956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4FB76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3841C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0BB79AD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隐患点周边因巷道硬化已消除隐患</w:t>
            </w:r>
          </w:p>
        </w:tc>
      </w:tr>
      <w:tr w14:paraId="4E68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1B2B1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FF68C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8B0DC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D3B3F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87FD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73E8BDD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赛马场南低洼区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5E60DB1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都斯图社区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4EA9F28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刘桂梅</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1556046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4956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9AE06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33E77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1F6BBEE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由于住建局实施果园小区南侧雨污水管道改造项目，已消除隐患</w:t>
            </w:r>
          </w:p>
        </w:tc>
      </w:tr>
      <w:tr w14:paraId="38CA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56A49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BD801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73250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F6E46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EEFE5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898E00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赛乌素路排水涵洞</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00B5132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都斯图社区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1C5E2CD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刘桂梅</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1197268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4956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B42FF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DFCBD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42F4DEE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由于公用事业服务中心实施赛乌素路雨水涵洞改造项目，已消除隐患</w:t>
            </w:r>
          </w:p>
        </w:tc>
      </w:tr>
      <w:tr w14:paraId="0A873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3953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248A5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212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6FFA4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24FDB5C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东环路西、木凯淖尔街东、都斯图路南、南环路北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38BE56E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政和园南区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73A15CB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政和园社区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5AB2478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郭在霞</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0FA4685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1589</w:t>
            </w:r>
            <w:r>
              <w:rPr>
                <w:rFonts w:hint="eastAsia" w:ascii="仿宋_GB2312" w:hAnsi="宋体" w:cs="仿宋_GB2312"/>
                <w:i w:val="0"/>
                <w:iCs w:val="0"/>
                <w:snapToGrid w:val="0"/>
                <w:color w:val="auto"/>
                <w:kern w:val="0"/>
                <w:sz w:val="18"/>
                <w:szCs w:val="18"/>
                <w:u w:val="none"/>
                <w:lang w:val="en-US" w:eastAsia="zh-CN" w:bidi="ar"/>
              </w:rPr>
              <w:t>****</w:t>
            </w:r>
            <w:r>
              <w:rPr>
                <w:rFonts w:hint="eastAsia" w:ascii="仿宋_GB2312" w:hAnsi="宋体" w:eastAsia="仿宋_GB2312" w:cs="仿宋_GB2312"/>
                <w:i w:val="0"/>
                <w:iCs w:val="0"/>
                <w:snapToGrid w:val="0"/>
                <w:color w:val="auto"/>
                <w:kern w:val="0"/>
                <w:sz w:val="18"/>
                <w:szCs w:val="18"/>
                <w:u w:val="none"/>
                <w:lang w:val="en-US" w:eastAsia="zh-CN" w:bidi="ar"/>
              </w:rPr>
              <w:t>236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D37E1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auto"/>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F272C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auto"/>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426993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目前公用事业服务中心正在实施政和园小区内涝治理工程，目前属于重点防汛区域</w:t>
            </w:r>
          </w:p>
        </w:tc>
      </w:tr>
      <w:tr w14:paraId="48D13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619C8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4F597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12223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46D1E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2038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0532F0A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太阳城小区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27554AA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1207132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斯尔吉</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35F5ED3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7116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14956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D4BEE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F69E40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由于公用事业服务中心在北墙外增加排水口，已消除隐患</w:t>
            </w:r>
          </w:p>
        </w:tc>
      </w:tr>
      <w:tr w14:paraId="1F96D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3EA8A91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2</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83C6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住房和城乡建设局</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09E13D0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越祖鹏</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6F4537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13847746088</w:t>
            </w: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783567A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苏里格街西、新召街东、都斯图路南、南环路北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701B750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邮政家属楼平房区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35E3A82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育英社区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601A9A7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杭红玫</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6B5E13D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8986</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345E375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加强防洪知识宣传，组织群众进行防洪自救演练，发放沙袋。</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5B8BC58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12A9B70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隐患点周边因拆迁和巷道硬化已消除隐患</w:t>
            </w:r>
          </w:p>
        </w:tc>
      </w:tr>
      <w:tr w14:paraId="25456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6"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DC8A2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BDD92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10FD8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9B0D0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D4AB2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07B4F4C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苏里格街和都斯图路交汇处积水隐患点</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3128016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育英社区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75DCB64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杭红玫</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55293C0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138</w:t>
            </w:r>
            <w:r>
              <w:rPr>
                <w:rFonts w:hint="eastAsia" w:ascii="仿宋_GB2312" w:hAnsi="宋体" w:cs="仿宋_GB2312"/>
                <w:i w:val="0"/>
                <w:iCs w:val="0"/>
                <w:snapToGrid w:val="0"/>
                <w:color w:val="auto"/>
                <w:kern w:val="0"/>
                <w:sz w:val="18"/>
                <w:szCs w:val="18"/>
                <w:u w:val="none"/>
                <w:lang w:val="en-US" w:eastAsia="zh-CN" w:bidi="ar"/>
              </w:rPr>
              <w:t>****</w:t>
            </w:r>
            <w:r>
              <w:rPr>
                <w:rFonts w:hint="eastAsia" w:ascii="仿宋_GB2312" w:hAnsi="宋体" w:eastAsia="仿宋_GB2312" w:cs="仿宋_GB2312"/>
                <w:i w:val="0"/>
                <w:iCs w:val="0"/>
                <w:snapToGrid w:val="0"/>
                <w:color w:val="auto"/>
                <w:kern w:val="0"/>
                <w:sz w:val="18"/>
                <w:szCs w:val="18"/>
                <w:u w:val="none"/>
                <w:lang w:val="en-US" w:eastAsia="zh-CN" w:bidi="ar"/>
              </w:rPr>
              <w:t>8986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EAFD4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auto"/>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1A07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auto"/>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19EC12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由于都斯图路没有雨水管道，汛期该处属于积水隐患点，目前属于重点防汛区域</w:t>
            </w:r>
          </w:p>
        </w:tc>
      </w:tr>
      <w:tr w14:paraId="7775C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1E2C7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96463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A582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D9C81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59D617F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阿尔巴斯街西、西大街东、都斯图路南、南环路北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400A99D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党校西平房区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333026B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45ACDAF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0090334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D240E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DE34A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1A75798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隐患点周边因拆迁和巷道硬化已消除隐患</w:t>
            </w:r>
          </w:p>
        </w:tc>
      </w:tr>
      <w:tr w14:paraId="36F30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3"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CA61E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F1162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0390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D590B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90E82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62BEE24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泰发祥小区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3134E1F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都斯图社区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6D14736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刘桂梅</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0FC1CC7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4956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BA48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9B1C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006F0D5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由于住建局实施百眼井路改造工程，已基本消除隐患</w:t>
            </w:r>
          </w:p>
        </w:tc>
      </w:tr>
      <w:tr w14:paraId="34487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206BA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A386D4">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069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F79B4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CB57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ED81D1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泰祥幼儿园</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2B393AC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都斯图社区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4D12E07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刘桂梅</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12A7988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4956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6B9AD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416EF4">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0C3E07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由于公用事业服务中心实施泰发祥南排洪渠改造工程和西大街雨水管道改造工程已基本消除隐患</w:t>
            </w:r>
          </w:p>
        </w:tc>
      </w:tr>
      <w:tr w14:paraId="6A621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3"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34F932B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3</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0E13129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乌兰镇政府</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2680FE7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周晋霄</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0A4BA54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15149481999</w:t>
            </w: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6D46722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乌兰西街西、西环路东、桃力民路南、都斯图路北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3636F36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乌兰小区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34D61F2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帅丰社区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22E3EC1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3CBEA43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3360</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2A45656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加强防洪知识宣传，组织群众进行防洪自救演练，发放沙袋。</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1914BBA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17A42E9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由于实施老旧小区改造项目已消除隐患</w:t>
            </w:r>
          </w:p>
        </w:tc>
      </w:tr>
      <w:tr w14:paraId="08BE5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4"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DA21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EF245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CDC92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4982D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1CE7D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36707C7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鄂托克旗一中</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489A952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帅丰社区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642570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51B1198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3360</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5BC05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FF56C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1F30B3D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由于实施乌兰西街改造工程已消除隐患</w:t>
            </w:r>
          </w:p>
        </w:tc>
      </w:tr>
      <w:tr w14:paraId="13F8E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A00E4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1880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5DC1D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9F83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02C9D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41B76B4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天博大酒店东平房区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02BA674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帅丰社区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28469AA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590B202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3360</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2F094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E9B2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FE09CA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隐患点周边因拆迁和巷道硬化已消除隐患</w:t>
            </w:r>
          </w:p>
        </w:tc>
      </w:tr>
      <w:tr w14:paraId="62714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C4243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0F405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485D5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8B04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1F974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642896F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枫桦小区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4B2F2D5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帅丰社区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7700EBF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6155D2A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3360</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40A6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9C8DE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0E9613F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隐患点周边因巷道硬化并敷设污水管道已消除隐患</w:t>
            </w:r>
          </w:p>
        </w:tc>
      </w:tr>
      <w:tr w14:paraId="10185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F5EBF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6F6B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ABA8B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69C5B4">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B87D6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6262BB1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一中家属区及印刷厂</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48ECEB6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帅丰社区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6F3E94E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1A3E803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3360</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5C633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0E120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C5A482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由于公用事业服务中心实施一中家属区西排洪渠、住建局实施巷道硬化已消除隐患</w:t>
            </w:r>
          </w:p>
        </w:tc>
      </w:tr>
      <w:tr w14:paraId="7554E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A483F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9A07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D8CF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6B4A5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FD2C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61449D5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国有工矿棚户区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4FC7409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帅丰社区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67C8B5F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724AEF5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3360</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A107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88BD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5C89EA0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由于住建局实施移民路改造项目敷设雨水管道，目前暂无安全隐患</w:t>
            </w:r>
          </w:p>
        </w:tc>
      </w:tr>
      <w:tr w14:paraId="783A4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098C8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C7D05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A6BA5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42154">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307EE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F9A86B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众安小区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0F6F015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帅丰社区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3008A54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6FF3E66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3360</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EA04E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8FF9C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46E9CF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由于公用事业服务中心实施小区雨污分流改造并敷设雨水管道已消除隐患</w:t>
            </w:r>
          </w:p>
        </w:tc>
      </w:tr>
      <w:tr w14:paraId="26209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6"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1856857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4</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72DCB37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自然资源局</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19A2B38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宋明峰</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0C3D35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15947725555</w:t>
            </w:r>
          </w:p>
        </w:tc>
        <w:tc>
          <w:tcPr>
            <w:tcW w:w="590" w:type="dxa"/>
            <w:tcBorders>
              <w:top w:val="single" w:color="000000" w:sz="4" w:space="0"/>
              <w:left w:val="single" w:color="000000" w:sz="4" w:space="0"/>
              <w:bottom w:val="single" w:color="000000" w:sz="4" w:space="0"/>
              <w:right w:val="single" w:color="000000" w:sz="4" w:space="0"/>
            </w:tcBorders>
            <w:noWrap w:val="0"/>
            <w:vAlign w:val="center"/>
          </w:tcPr>
          <w:p w14:paraId="768A0C2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木凯淖尔街西、苏里格街东、北大街南、南环路北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169FC57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桃力民小学</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0CB16BD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政和园社区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6BD9EC3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郭在霞</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2CA6801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158</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7236</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5552004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加强防洪知识宣传，组织群众进行防洪自救演练，发放沙袋。</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1F97818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6B8C3E8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由于小学内部改造已消除隐患</w:t>
            </w:r>
          </w:p>
        </w:tc>
      </w:tr>
      <w:tr w14:paraId="0B98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8"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68D20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33953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0BAA74">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99F62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tcBorders>
              <w:top w:val="single" w:color="000000" w:sz="4" w:space="0"/>
              <w:left w:val="single" w:color="000000" w:sz="4" w:space="0"/>
              <w:bottom w:val="single" w:color="000000" w:sz="4" w:space="0"/>
              <w:right w:val="single" w:color="000000" w:sz="4" w:space="0"/>
            </w:tcBorders>
            <w:noWrap w:val="0"/>
            <w:vAlign w:val="center"/>
          </w:tcPr>
          <w:p w14:paraId="789BD9C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东环路西、木凯淖尔街东、北环路南、都斯图路北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132DB8C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政和园北区前排小二楼</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35E8EE9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政和园社区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30CF8C1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郭在霞</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5859040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158</w:t>
            </w:r>
            <w:r>
              <w:rPr>
                <w:rFonts w:hint="eastAsia" w:ascii="仿宋_GB2312" w:hAnsi="宋体" w:cs="仿宋_GB2312"/>
                <w:i w:val="0"/>
                <w:iCs w:val="0"/>
                <w:snapToGrid w:val="0"/>
                <w:color w:val="auto"/>
                <w:kern w:val="0"/>
                <w:sz w:val="18"/>
                <w:szCs w:val="18"/>
                <w:u w:val="none"/>
                <w:lang w:val="en-US" w:eastAsia="zh-CN" w:bidi="ar"/>
              </w:rPr>
              <w:t>****</w:t>
            </w:r>
            <w:r>
              <w:rPr>
                <w:rFonts w:hint="eastAsia" w:ascii="仿宋_GB2312" w:hAnsi="宋体" w:eastAsia="仿宋_GB2312" w:cs="仿宋_GB2312"/>
                <w:i w:val="0"/>
                <w:iCs w:val="0"/>
                <w:snapToGrid w:val="0"/>
                <w:color w:val="auto"/>
                <w:kern w:val="0"/>
                <w:sz w:val="18"/>
                <w:szCs w:val="18"/>
                <w:u w:val="none"/>
                <w:lang w:val="en-US" w:eastAsia="zh-CN" w:bidi="ar"/>
              </w:rPr>
              <w:t>7236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BA731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auto"/>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44309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auto"/>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EA4CA9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auto"/>
                <w:sz w:val="18"/>
                <w:szCs w:val="18"/>
                <w:u w:val="none"/>
              </w:rPr>
            </w:pPr>
            <w:r>
              <w:rPr>
                <w:rFonts w:hint="eastAsia" w:ascii="仿宋_GB2312" w:hAnsi="宋体" w:eastAsia="仿宋_GB2312" w:cs="仿宋_GB2312"/>
                <w:i w:val="0"/>
                <w:iCs w:val="0"/>
                <w:snapToGrid w:val="0"/>
                <w:color w:val="auto"/>
                <w:kern w:val="0"/>
                <w:sz w:val="18"/>
                <w:szCs w:val="18"/>
                <w:u w:val="none"/>
                <w:lang w:val="en-US" w:eastAsia="zh-CN" w:bidi="ar"/>
              </w:rPr>
              <w:t>目前公用事业服务中心正在实施政和园小区内涝治理工程，目前属于重点防汛区域</w:t>
            </w:r>
          </w:p>
        </w:tc>
      </w:tr>
      <w:tr w14:paraId="429C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6"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FCAE6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86606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5C2C2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1F445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tcBorders>
              <w:top w:val="single" w:color="000000" w:sz="4" w:space="0"/>
              <w:left w:val="single" w:color="000000" w:sz="4" w:space="0"/>
              <w:bottom w:val="single" w:color="000000" w:sz="4" w:space="0"/>
              <w:right w:val="single" w:color="000000" w:sz="4" w:space="0"/>
            </w:tcBorders>
            <w:noWrap w:val="0"/>
            <w:vAlign w:val="center"/>
          </w:tcPr>
          <w:p w14:paraId="6EF23C8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苏里格街西、阿尔寨街东、桃力民路南、都斯图路北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415F0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交警队南平房区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0ABEEAB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安睦隆社区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2246C5C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3D6FD53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8184</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CDD71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EAF2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2C621DF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隐患点周边因巷道硬化已消除隐患</w:t>
            </w:r>
          </w:p>
        </w:tc>
      </w:tr>
      <w:tr w14:paraId="4E2A9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7"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5A23E43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5</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DCC94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城市管理综合行政执法局</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13E7FC9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边建军</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1D32F11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13604775688</w:t>
            </w: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72E241C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新召街西、阿尔寨街东、</w:t>
            </w:r>
            <w:r>
              <w:rPr>
                <w:rFonts w:hint="eastAsia" w:ascii="仿宋_GB2312" w:hAnsi="宋体" w:eastAsia="仿宋_GB2312" w:cs="仿宋_GB2312"/>
                <w:i w:val="0"/>
                <w:iCs w:val="0"/>
                <w:snapToGrid w:val="0"/>
                <w:color w:val="000000"/>
                <w:kern w:val="0"/>
                <w:sz w:val="18"/>
                <w:szCs w:val="18"/>
                <w:u w:val="none"/>
                <w:lang w:val="en-US" w:eastAsia="zh-CN" w:bidi="ar"/>
              </w:rPr>
              <w:br w:type="textWrapping"/>
            </w:r>
            <w:r>
              <w:rPr>
                <w:rFonts w:hint="eastAsia" w:ascii="仿宋_GB2312" w:hAnsi="宋体" w:eastAsia="仿宋_GB2312" w:cs="仿宋_GB2312"/>
                <w:i w:val="0"/>
                <w:iCs w:val="0"/>
                <w:snapToGrid w:val="0"/>
                <w:color w:val="000000"/>
                <w:kern w:val="0"/>
                <w:sz w:val="18"/>
                <w:szCs w:val="18"/>
                <w:u w:val="none"/>
                <w:lang w:val="en-US" w:eastAsia="zh-CN" w:bidi="ar"/>
              </w:rPr>
              <w:t>都斯图路南、南环路北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73EF34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鑫亨小区西平房区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578E1D0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育英社区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37A9E86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杭红玫</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1F8C4D5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8986</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51C5E07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加强防洪知识宣传，组织群众进行防洪自救演练，发放沙袋。</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4DFED6A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83D7CA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隐患点周边因拆迁和巷道硬化已消除隐患</w:t>
            </w:r>
          </w:p>
        </w:tc>
      </w:tr>
      <w:tr w14:paraId="3D2D5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5"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67648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7C3DA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78EB6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C1222">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4E3A5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1B26561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旧上岛咖啡东平房区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68D6122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育英社区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1D2D374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杭红玫</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176104C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8986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3CBD2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D947D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C28471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隐患点周边因拆迁和巷道硬化已消除隐患</w:t>
            </w:r>
          </w:p>
        </w:tc>
      </w:tr>
      <w:tr w14:paraId="45E0F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8"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161B592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6</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09F61C9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保障性住房和房产交易中心</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A06151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穆凤智</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6FC553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13644778600</w:t>
            </w: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737B149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阿尔寨街西、乌兰西街东、北环路南、都斯图路北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7DBC1AF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蒙中西平房区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108A870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安睦隆社区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7C4E4F9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60B5BCD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8184</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28ED4D6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 宣传，组织群众进行防洪自救演练，发放沙袋。</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1F4C113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E87E82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隐患点周边因巷道硬化已消除隐患</w:t>
            </w:r>
          </w:p>
        </w:tc>
      </w:tr>
      <w:tr w14:paraId="6CF26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1"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64694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3C76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E0E34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1A7B6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D2BA7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0F7BB1A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王府花园北平房区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15B7A63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安睦隆社区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51EDF3A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43668FF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8184</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BEC0D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B46A1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892214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隐患点周边因拆迁和巷道硬化已消除隐患</w:t>
            </w:r>
          </w:p>
        </w:tc>
      </w:tr>
      <w:tr w14:paraId="5F739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2B80AB8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7</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0C15CEC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正和城市建设发展投资有限责任公司</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DD3DE3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李锵</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7BF5F2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13304773515</w:t>
            </w: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61681A7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规划西大街西、西环路东、都斯图路南、南环路北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6ACE558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旗委西平房区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7D2AAFC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帅丰社区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111FE45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3C3CD20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3360</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5897FA7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 众进行防洪自救演练，发放沙袋。</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54463DA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6679A8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由于公用事业服务中心已在气象局斜对面改造排洪渠已消除隐患</w:t>
            </w:r>
          </w:p>
        </w:tc>
      </w:tr>
      <w:tr w14:paraId="4D440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42938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6B89D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9948B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0B2FE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3BABA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49C5776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凯奥家园西大暖换热站</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298DCCE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03B433C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41F1A2F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bookmarkStart w:id="0" w:name="_GoBack"/>
            <w:bookmarkEnd w:id="0"/>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0D63B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69307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F7B363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由于周边有排洪通道已基本消除安全隐患</w:t>
            </w:r>
          </w:p>
        </w:tc>
      </w:tr>
      <w:tr w14:paraId="5915A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AB031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C400D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FDB9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D60AC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11D40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01D2CE8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乌兰新村小区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1A82EBD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康宁社区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0972729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乌云其木格</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4DB0794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4301</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FBF34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206A6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40285E4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隐患点周边因巷道硬化已消除隐患</w:t>
            </w:r>
          </w:p>
        </w:tc>
      </w:tr>
      <w:tr w14:paraId="6CB57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C0C4A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C50D1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19BE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71409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1202D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2CDC3F9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泰发祥西排洪渠</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136F093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都斯图社区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5642263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刘桂梅</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7321647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4956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1AC7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2FCFA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1F1199F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由于公用事业服务中心在泰发祥西侧实施排洪渠改造工程已消除隐患</w:t>
            </w:r>
          </w:p>
        </w:tc>
      </w:tr>
      <w:tr w14:paraId="27F46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851F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21810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604887">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834E6">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B22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35BF16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南环路排水涵洞</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2669C22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都斯图社区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29F3F0C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刘桂梅</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030BAC7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136</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4956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B5882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970FF5">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04A1E66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由于公用事业服务中心在南环路位置砌筑挡水堤坝已消除隐患</w:t>
            </w:r>
          </w:p>
        </w:tc>
      </w:tr>
      <w:tr w14:paraId="600BC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652409A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8</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29CB710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政府投资项目代建中心</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12D5CC8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温慧云</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1F172E0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13847703571</w:t>
            </w: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61915CF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阿尔寨街西、乌仁都西街东、都斯图路南、南环路北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24D4FF7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旧盐务局北低洼处</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1503F3C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育英社区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10D259F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杭红玫</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77B323A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8986</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54BD96B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加强防洪知识宣传，组织群众进行防洪自救演练，发放沙袋。</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0F21E7E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B85ACC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隐患点周边因巷道硬化改造已消除隐患</w:t>
            </w:r>
          </w:p>
        </w:tc>
      </w:tr>
      <w:tr w14:paraId="75B46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B86C9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A81D5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EE644B">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77EE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7951DF">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3AD9979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景泰花苑小区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2223ECC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育英社区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525761C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杭红玫</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3733136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8986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8C8BC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9DD09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1A67C66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小区内部实施雨水出水改造已基本消除隐患</w:t>
            </w:r>
          </w:p>
        </w:tc>
      </w:tr>
      <w:tr w14:paraId="302F8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D10E51">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E906D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37877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F7A4CE">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052888">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6E88BC3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旧武装部平房区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1F832F4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育英社区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2A2A84D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杭红玫</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29075A3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8986</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11811D">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CBB370">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5F3C8CE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隐患点周边因巷道硬化已基本消除隐患</w:t>
            </w:r>
          </w:p>
        </w:tc>
      </w:tr>
      <w:tr w14:paraId="4688C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1" w:hRule="atLeast"/>
          <w:jc w:val="center"/>
        </w:trPr>
        <w:tc>
          <w:tcPr>
            <w:tcW w:w="348" w:type="dxa"/>
            <w:vMerge w:val="restart"/>
            <w:tcBorders>
              <w:top w:val="single" w:color="000000" w:sz="4" w:space="0"/>
              <w:left w:val="single" w:color="000000" w:sz="4" w:space="0"/>
              <w:bottom w:val="single" w:color="000000" w:sz="4" w:space="0"/>
              <w:right w:val="single" w:color="000000" w:sz="4" w:space="0"/>
            </w:tcBorders>
            <w:noWrap w:val="0"/>
            <w:vAlign w:val="center"/>
          </w:tcPr>
          <w:p w14:paraId="46113E3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9</w:t>
            </w:r>
          </w:p>
        </w:tc>
        <w:tc>
          <w:tcPr>
            <w:tcW w:w="624" w:type="dxa"/>
            <w:vMerge w:val="restart"/>
            <w:tcBorders>
              <w:top w:val="single" w:color="000000" w:sz="4" w:space="0"/>
              <w:left w:val="single" w:color="000000" w:sz="4" w:space="0"/>
              <w:bottom w:val="single" w:color="000000" w:sz="4" w:space="0"/>
              <w:right w:val="single" w:color="000000" w:sz="4" w:space="0"/>
            </w:tcBorders>
            <w:noWrap w:val="0"/>
            <w:vAlign w:val="center"/>
          </w:tcPr>
          <w:p w14:paraId="4CF941A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政务服务与数据管理局</w:t>
            </w:r>
          </w:p>
        </w:tc>
        <w:tc>
          <w:tcPr>
            <w:tcW w:w="396" w:type="dxa"/>
            <w:vMerge w:val="restart"/>
            <w:tcBorders>
              <w:top w:val="single" w:color="000000" w:sz="4" w:space="0"/>
              <w:left w:val="single" w:color="000000" w:sz="4" w:space="0"/>
              <w:bottom w:val="single" w:color="000000" w:sz="4" w:space="0"/>
              <w:right w:val="single" w:color="000000" w:sz="4" w:space="0"/>
            </w:tcBorders>
            <w:noWrap w:val="0"/>
            <w:vAlign w:val="center"/>
          </w:tcPr>
          <w:p w14:paraId="6B36C71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张智慧</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5A2EDE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15149420527</w:t>
            </w:r>
          </w:p>
        </w:tc>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14:paraId="55F83B2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苏里格街西、阿尔寨街东、北环路南、桃力民路北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0D832B4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长河湾小区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2922C1A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安睦隆社区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1D228ED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6F29FF6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8184</w:t>
            </w:r>
          </w:p>
        </w:tc>
        <w:tc>
          <w:tcPr>
            <w:tcW w:w="959" w:type="dxa"/>
            <w:vMerge w:val="restart"/>
            <w:tcBorders>
              <w:top w:val="single" w:color="000000" w:sz="4" w:space="0"/>
              <w:left w:val="single" w:color="000000" w:sz="4" w:space="0"/>
              <w:bottom w:val="single" w:color="000000" w:sz="4" w:space="0"/>
              <w:right w:val="single" w:color="000000" w:sz="4" w:space="0"/>
            </w:tcBorders>
            <w:noWrap w:val="0"/>
            <w:vAlign w:val="center"/>
          </w:tcPr>
          <w:p w14:paraId="054FD90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加强防洪知识宣传，组织群众进行防洪自救演练，发放沙袋。</w:t>
            </w:r>
          </w:p>
        </w:tc>
        <w:tc>
          <w:tcPr>
            <w:tcW w:w="1169" w:type="dxa"/>
            <w:vMerge w:val="restart"/>
            <w:tcBorders>
              <w:top w:val="single" w:color="000000" w:sz="4" w:space="0"/>
              <w:left w:val="single" w:color="000000" w:sz="4" w:space="0"/>
              <w:bottom w:val="single" w:color="000000" w:sz="4" w:space="0"/>
              <w:right w:val="single" w:color="000000" w:sz="4" w:space="0"/>
            </w:tcBorders>
            <w:noWrap w:val="0"/>
            <w:vAlign w:val="center"/>
          </w:tcPr>
          <w:p w14:paraId="043DDCD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D652DB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公用事业服务中心已维修并清理东排洪渠已消除隐患</w:t>
            </w:r>
          </w:p>
        </w:tc>
      </w:tr>
      <w:tr w14:paraId="0D422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jc w:val="center"/>
        </w:trPr>
        <w:tc>
          <w:tcPr>
            <w:tcW w:w="3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5987F4">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A2B68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ED48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CC0FA">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0DF8F9">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4BDF7C9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丽景豪庭小区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4C7CBD8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安睦隆社区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7363C7D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148D274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8184</w:t>
            </w:r>
          </w:p>
        </w:tc>
        <w:tc>
          <w:tcPr>
            <w:tcW w:w="9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2271FC">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11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36F343">
            <w:pPr>
              <w:keepNext w:val="0"/>
              <w:keepLines w:val="0"/>
              <w:pageBreakBefore w:val="0"/>
              <w:widowControl/>
              <w:kinsoku/>
              <w:wordWrap/>
              <w:overflowPunct/>
              <w:topLinePunct w:val="0"/>
              <w:autoSpaceDE/>
              <w:autoSpaceDN/>
              <w:bidi w:val="0"/>
              <w:adjustRightInd/>
              <w:snapToGrid/>
              <w:spacing w:line="160" w:lineRule="exact"/>
              <w:jc w:val="center"/>
              <w:rPr>
                <w:rFonts w:hint="eastAsia" w:ascii="仿宋_GB2312" w:hAnsi="宋体" w:eastAsia="仿宋_GB2312" w:cs="仿宋_GB2312"/>
                <w:i w:val="0"/>
                <w:iCs w:val="0"/>
                <w:color w:val="000000"/>
                <w:sz w:val="18"/>
                <w:szCs w:val="18"/>
                <w:u w:val="none"/>
              </w:rPr>
            </w:pP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71271AB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公用事业服务中心已在小区西侧利用机械加固挡土墙已消除隐患</w:t>
            </w:r>
          </w:p>
        </w:tc>
      </w:tr>
      <w:tr w14:paraId="09E44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4" w:hRule="atLeast"/>
          <w:jc w:val="center"/>
        </w:trPr>
        <w:tc>
          <w:tcPr>
            <w:tcW w:w="348" w:type="dxa"/>
            <w:tcBorders>
              <w:top w:val="single" w:color="000000" w:sz="4" w:space="0"/>
              <w:left w:val="single" w:color="000000" w:sz="4" w:space="0"/>
              <w:bottom w:val="single" w:color="000000" w:sz="4" w:space="0"/>
              <w:right w:val="single" w:color="000000" w:sz="4" w:space="0"/>
            </w:tcBorders>
            <w:noWrap w:val="0"/>
            <w:vAlign w:val="center"/>
          </w:tcPr>
          <w:p w14:paraId="392D1DD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10</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14:paraId="054C6AE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发展和改革委员会（原人防办）</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951737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乌日希拉</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39F5A22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13848775151</w:t>
            </w:r>
          </w:p>
        </w:tc>
        <w:tc>
          <w:tcPr>
            <w:tcW w:w="590" w:type="dxa"/>
            <w:tcBorders>
              <w:top w:val="single" w:color="000000" w:sz="4" w:space="0"/>
              <w:left w:val="single" w:color="000000" w:sz="4" w:space="0"/>
              <w:bottom w:val="single" w:color="000000" w:sz="4" w:space="0"/>
              <w:right w:val="single" w:color="000000" w:sz="4" w:space="0"/>
            </w:tcBorders>
            <w:noWrap w:val="0"/>
            <w:vAlign w:val="center"/>
          </w:tcPr>
          <w:p w14:paraId="139EAFE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乌兰西街西、西环路东、北环路南、桃力民路北</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14:paraId="5C22AC3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林业局东平房区</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14:paraId="5C9A30D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安睦隆社区</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14:paraId="6446994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查汗</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433EB05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150</w:t>
            </w:r>
            <w:r>
              <w:rPr>
                <w:rFonts w:hint="eastAsia" w:ascii="仿宋_GB2312" w:hAnsi="宋体" w:cs="仿宋_GB2312"/>
                <w:i w:val="0"/>
                <w:iCs w:val="0"/>
                <w:snapToGrid w:val="0"/>
                <w:color w:val="000000"/>
                <w:kern w:val="0"/>
                <w:sz w:val="18"/>
                <w:szCs w:val="18"/>
                <w:u w:val="none"/>
                <w:lang w:val="en-US" w:eastAsia="zh-CN" w:bidi="ar"/>
              </w:rPr>
              <w:t>****</w:t>
            </w:r>
            <w:r>
              <w:rPr>
                <w:rFonts w:hint="eastAsia" w:ascii="仿宋_GB2312" w:hAnsi="宋体" w:eastAsia="仿宋_GB2312" w:cs="仿宋_GB2312"/>
                <w:i w:val="0"/>
                <w:iCs w:val="0"/>
                <w:snapToGrid w:val="0"/>
                <w:color w:val="000000"/>
                <w:kern w:val="0"/>
                <w:sz w:val="18"/>
                <w:szCs w:val="18"/>
                <w:u w:val="none"/>
                <w:lang w:val="en-US" w:eastAsia="zh-CN" w:bidi="ar"/>
              </w:rPr>
              <w:t>8184</w:t>
            </w:r>
          </w:p>
        </w:tc>
        <w:tc>
          <w:tcPr>
            <w:tcW w:w="959" w:type="dxa"/>
            <w:tcBorders>
              <w:top w:val="single" w:color="000000" w:sz="4" w:space="0"/>
              <w:left w:val="single" w:color="000000" w:sz="4" w:space="0"/>
              <w:bottom w:val="single" w:color="000000" w:sz="4" w:space="0"/>
              <w:right w:val="single" w:color="000000" w:sz="4" w:space="0"/>
            </w:tcBorders>
            <w:noWrap w:val="0"/>
            <w:vAlign w:val="center"/>
          </w:tcPr>
          <w:p w14:paraId="5A406D9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加强防洪知识宣传，组织群众进行防洪自救演练，发放沙袋。</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71BB0B1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“一堵、二疏、三抽、四转移”</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4310473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snapToGrid w:val="0"/>
                <w:color w:val="000000"/>
                <w:kern w:val="0"/>
                <w:sz w:val="18"/>
                <w:szCs w:val="18"/>
                <w:u w:val="none"/>
                <w:lang w:val="en-US" w:eastAsia="zh-CN" w:bidi="ar"/>
              </w:rPr>
              <w:t>隐患点周边因巷道硬化改造已消除隐患</w:t>
            </w:r>
          </w:p>
        </w:tc>
      </w:tr>
    </w:tbl>
    <w:p w14:paraId="7208F3A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40" w:rightChars="0"/>
        <w:jc w:val="both"/>
        <w:textAlignment w:val="baseline"/>
        <w:rPr>
          <w:rFonts w:hint="eastAsia" w:ascii="FangSong_GB2312" w:hAnsi="FangSong_GB2312" w:eastAsia="FangSong_GB2312" w:cs="FangSong_GB2312"/>
          <w:spacing w:val="5"/>
          <w:sz w:val="31"/>
          <w:szCs w:val="31"/>
          <w:lang w:val="en-US" w:eastAsia="zh-CN"/>
        </w:rPr>
        <w:sectPr>
          <w:pgSz w:w="11905" w:h="16838"/>
          <w:pgMar w:top="1701" w:right="1247" w:bottom="1701" w:left="1247" w:header="1020" w:footer="992" w:gutter="0"/>
          <w:pgBorders>
            <w:top w:val="none" w:sz="0" w:space="0"/>
            <w:left w:val="none" w:sz="0" w:space="0"/>
            <w:bottom w:val="none" w:sz="0" w:space="0"/>
            <w:right w:val="none" w:sz="0" w:space="0"/>
          </w:pgBorders>
          <w:pgNumType w:fmt="decimal"/>
          <w:cols w:space="720" w:num="1"/>
          <w:rtlGutter w:val="0"/>
          <w:docGrid w:type="lines" w:linePitch="448" w:charSpace="0"/>
        </w:sectPr>
      </w:pPr>
    </w:p>
    <w:p w14:paraId="1FE428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right="40" w:rightChars="0"/>
        <w:jc w:val="both"/>
        <w:textAlignment w:val="baseline"/>
        <w:rPr>
          <w:rFonts w:hint="eastAsia" w:ascii="黑体" w:hAnsi="黑体" w:eastAsia="黑体" w:cs="黑体"/>
          <w:spacing w:val="5"/>
          <w:sz w:val="21"/>
          <w:szCs w:val="21"/>
          <w:lang w:val="en-US" w:eastAsia="zh-CN"/>
        </w:rPr>
      </w:pPr>
      <w:r>
        <w:rPr>
          <w:rFonts w:hint="eastAsia" w:ascii="黑体" w:hAnsi="黑体" w:eastAsia="黑体" w:cs="黑体"/>
          <w:spacing w:val="5"/>
          <w:sz w:val="21"/>
          <w:szCs w:val="21"/>
          <w:lang w:val="en-US" w:eastAsia="zh-CN"/>
        </w:rPr>
        <w:t>附件2</w:t>
      </w:r>
    </w:p>
    <w:p w14:paraId="6034CBDE">
      <w:r>
        <w:rPr>
          <w:rFonts w:hint="default" w:ascii="FangSong_GB2312" w:hAnsi="FangSong_GB2312" w:eastAsia="FangSong_GB2312" w:cs="FangSong_GB2312"/>
          <w:spacing w:val="5"/>
          <w:sz w:val="31"/>
          <w:szCs w:val="31"/>
          <w:lang w:val="en-US" w:eastAsia="zh-CN"/>
        </w:rPr>
        <w:drawing>
          <wp:anchor distT="0" distB="0" distL="114300" distR="114300" simplePos="0" relativeHeight="251659264" behindDoc="0" locked="0" layoutInCell="1" allowOverlap="1">
            <wp:simplePos x="0" y="0"/>
            <wp:positionH relativeFrom="page">
              <wp:posOffset>975995</wp:posOffset>
            </wp:positionH>
            <wp:positionV relativeFrom="page">
              <wp:posOffset>1265555</wp:posOffset>
            </wp:positionV>
            <wp:extent cx="5608955" cy="7933690"/>
            <wp:effectExtent l="0" t="0" r="10795" b="10160"/>
            <wp:wrapNone/>
            <wp:docPr id="1" name="图片 2" descr="2025年 乌兰镇防洪防汛责任片区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025年 乌兰镇防洪防汛责任片区新"/>
                    <pic:cNvPicPr>
                      <a:picLocks noChangeAspect="1"/>
                    </pic:cNvPicPr>
                  </pic:nvPicPr>
                  <pic:blipFill>
                    <a:blip r:embed="rId4"/>
                    <a:stretch>
                      <a:fillRect/>
                    </a:stretch>
                  </pic:blipFill>
                  <pic:spPr>
                    <a:xfrm>
                      <a:off x="0" y="0"/>
                      <a:ext cx="5608955" cy="793369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FangSong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F51763"/>
    <w:rsid w:val="02F51763"/>
    <w:rsid w:val="1A190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textAlignment w:val="baseline"/>
    </w:pPr>
    <w:rPr>
      <w:rFonts w:ascii="Times New Roman" w:hAnsi="Times New Roman" w:eastAsia="仿宋_GB2312" w:cs="黑体"/>
      <w:kern w:val="2"/>
      <w:sz w:val="32"/>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2594</Words>
  <Characters>3115</Characters>
  <Lines>0</Lines>
  <Paragraphs>0</Paragraphs>
  <TotalTime>3</TotalTime>
  <ScaleCrop>false</ScaleCrop>
  <LinksUpToDate>false</LinksUpToDate>
  <CharactersWithSpaces>3117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2025-10-27T08:45:00Z</dcterms:created>
  <dc:creator>aying</dc:creator>
  <cp:lastModifiedBy>aying</cp:lastModifiedBy>
  <dcterms:modified xsi:type="dcterms:W3CDTF">2025-12-18T08:43:54Z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285CA422519F4743B1C559851E96F525_11</vt:lpwstr>
  </property>
  <property fmtid="{D5CDD505-2E9C-101B-9397-08002B2CF9AE}" pid="4" name="KSOTemplateDocerSaveRecord">
    <vt:lpwstr>eyJoZGlkIjoiZjljY2Q5YjI3OWFkZTE2NWRhMGM2ZGM5YTNhOGIwODAiLCJ1c2VySWQiOiIyNTEwMDI3NzUifQ==</vt:lpwstr>
  </property>
</Properties>
</file>