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4B3F7">
      <w:pPr>
        <w:jc w:val="center"/>
        <w:rPr>
          <w:rFonts w:hint="eastAsia"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val="en-US" w:eastAsia="zh-CN"/>
        </w:rPr>
        <w:t>鄂托克旗2025年重大项目</w:t>
      </w:r>
    </w:p>
    <w:tbl>
      <w:tblPr>
        <w:tblStyle w:val="2"/>
        <w:tblW w:w="85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51"/>
        <w:gridCol w:w="1368"/>
      </w:tblGrid>
      <w:tr w14:paraId="24CF5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blHeader/>
          <w:jc w:val="center"/>
        </w:trPr>
        <w:tc>
          <w:tcPr>
            <w:tcW w:w="71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FEDA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13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26B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总投资</w:t>
            </w:r>
          </w:p>
          <w:p w14:paraId="4061F2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（万元）</w:t>
            </w:r>
          </w:p>
        </w:tc>
      </w:tr>
      <w:tr w14:paraId="64E31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blHeader/>
          <w:jc w:val="center"/>
        </w:trPr>
        <w:tc>
          <w:tcPr>
            <w:tcW w:w="71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4F94E">
            <w:pPr>
              <w:snapToGrid w:val="0"/>
              <w:ind w:left="0" w:leftChars="0" w:right="0" w:rightChars="0" w:firstLine="0" w:firstLineChars="0"/>
              <w:jc w:val="left"/>
              <w:rPr>
                <w:rFonts w:hint="eastAsia" w:ascii="宋体" w:hAnsi="宋体" w:eastAsia="宋体" w:cs="宋体"/>
                <w:b/>
                <w:bCs/>
                <w:i w:val="0"/>
                <w:iCs w:val="0"/>
                <w:color w:val="000000"/>
                <w:sz w:val="20"/>
                <w:szCs w:val="20"/>
                <w:u w:val="none"/>
              </w:rPr>
            </w:pP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BBA3B">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r>
      <w:tr w14:paraId="1C23D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blHeader/>
          <w:jc w:val="center"/>
        </w:trPr>
        <w:tc>
          <w:tcPr>
            <w:tcW w:w="71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43591">
            <w:pPr>
              <w:snapToGrid w:val="0"/>
              <w:ind w:left="0" w:leftChars="0" w:right="0" w:rightChars="0" w:firstLine="0" w:firstLineChars="0"/>
              <w:jc w:val="left"/>
              <w:rPr>
                <w:rFonts w:hint="eastAsia" w:ascii="宋体" w:hAnsi="宋体" w:eastAsia="宋体" w:cs="宋体"/>
                <w:b/>
                <w:bCs/>
                <w:i w:val="0"/>
                <w:iCs w:val="0"/>
                <w:color w:val="000000"/>
                <w:sz w:val="20"/>
                <w:szCs w:val="20"/>
                <w:u w:val="none"/>
              </w:rPr>
            </w:pP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F6FDD">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r>
      <w:tr w14:paraId="43E48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7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31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鄂尔多斯市峰昊国际能源有限公司年产3×24万吨天然气液化项目</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48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160000</w:t>
            </w:r>
          </w:p>
        </w:tc>
      </w:tr>
      <w:tr w14:paraId="70236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7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AA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鄂尔多斯市双欣化学工业有限责任公司工业尾气综合利用年产10万吨DMC配套年产3万吨锂电池用EMC/DEC项目</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3C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105400</w:t>
            </w:r>
          </w:p>
        </w:tc>
      </w:tr>
      <w:tr w14:paraId="7EE1A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7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179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鄂尔多斯市双欣新材料有限公司年产3.2万吨PVB树脂项目</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D3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45000</w:t>
            </w:r>
          </w:p>
        </w:tc>
      </w:tr>
      <w:tr w14:paraId="027F1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7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F2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鄂托克旗苏里格气田勘探开发项目钻井泥浆废弃物无害化处理资源综合利用项目</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D4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w:t>
            </w:r>
          </w:p>
        </w:tc>
      </w:tr>
      <w:tr w14:paraId="484B9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7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A0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鄂尔多斯市西金余热发电有限公司余热发电升级改造提产降耗项目</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FB3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15900</w:t>
            </w:r>
          </w:p>
        </w:tc>
      </w:tr>
      <w:tr w14:paraId="53244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7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28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鄂托克旗毛乌素沙地上风口阻隔带北段沙化土地综合治理项目</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C3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46459</w:t>
            </w:r>
          </w:p>
        </w:tc>
      </w:tr>
      <w:tr w14:paraId="0C88C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7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3D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鄂托克旗毛乌素沙地下风口阻沙带中段西侧沙化土地综合治理项目</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AF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31660</w:t>
            </w:r>
          </w:p>
        </w:tc>
      </w:tr>
      <w:tr w14:paraId="29AE8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7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34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鄂托克旗蒙医综合医院扩建项目</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B0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15733</w:t>
            </w:r>
          </w:p>
        </w:tc>
      </w:tr>
      <w:tr w14:paraId="5BA6B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7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73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鄂托克旗棋盘井镇、蒙西镇地下综合管网改造项目</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15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11000</w:t>
            </w:r>
          </w:p>
        </w:tc>
      </w:tr>
      <w:tr w14:paraId="367D5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7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9C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鄂托克旗棋盘井镇棋盘井西街、西环路雨污水管网改造项目</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26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6942</w:t>
            </w:r>
          </w:p>
        </w:tc>
      </w:tr>
      <w:tr w14:paraId="0409A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7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D9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鄂托克高新技术产业开发区危险化学品车辆专用停车场项目</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AD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r>
      <w:tr w14:paraId="4F3D7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7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82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鄂托克旗风光制氢一体化项目500MW风电及输变电项目</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33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220000</w:t>
            </w:r>
          </w:p>
        </w:tc>
      </w:tr>
      <w:tr w14:paraId="21776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7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FAB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鄂尔多斯市多能互补能源有限公司工业园区绿色供电项目</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A6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200000</w:t>
            </w:r>
          </w:p>
        </w:tc>
      </w:tr>
      <w:tr w14:paraId="39281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exact"/>
          <w:jc w:val="center"/>
        </w:trPr>
        <w:tc>
          <w:tcPr>
            <w:tcW w:w="7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8E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内蒙古丽王科技有限公司高性能环保着色新材料项目</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FA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108000</w:t>
            </w:r>
          </w:p>
        </w:tc>
      </w:tr>
      <w:tr w14:paraId="08452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7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19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鄂托克旗风光制氢一体化合成绿氨项目绿氢制绿氨工程</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E1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40000</w:t>
            </w:r>
          </w:p>
        </w:tc>
      </w:tr>
      <w:tr w14:paraId="552D0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exact"/>
          <w:jc w:val="center"/>
        </w:trPr>
        <w:tc>
          <w:tcPr>
            <w:tcW w:w="7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87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内蒙古亿正化工有限公司10万吨蒽油深加工及配套余热发电项目</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9EF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62500</w:t>
            </w:r>
          </w:p>
        </w:tc>
      </w:tr>
      <w:tr w14:paraId="2EC26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exact"/>
          <w:jc w:val="center"/>
        </w:trPr>
        <w:tc>
          <w:tcPr>
            <w:tcW w:w="7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EF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深能北方（鄂托克旗）能源有限公司电解水制氢项目</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2D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w:t>
            </w:r>
          </w:p>
        </w:tc>
      </w:tr>
      <w:tr w14:paraId="3684A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exact"/>
          <w:jc w:val="center"/>
        </w:trPr>
        <w:tc>
          <w:tcPr>
            <w:tcW w:w="7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B5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内蒙古美力坚科技化工有限公司30000吨/年多功能化学助剂项目</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7B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18303</w:t>
            </w:r>
          </w:p>
        </w:tc>
      </w:tr>
      <w:tr w14:paraId="789DA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exact"/>
          <w:jc w:val="center"/>
        </w:trPr>
        <w:tc>
          <w:tcPr>
            <w:tcW w:w="7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2B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内蒙古诚平化工科技有限公司年产15000吨苯乙酸、四氮唑乙酸300吨项目</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01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12000</w:t>
            </w:r>
          </w:p>
        </w:tc>
      </w:tr>
      <w:tr w14:paraId="4D8E7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exact"/>
          <w:jc w:val="center"/>
        </w:trPr>
        <w:tc>
          <w:tcPr>
            <w:tcW w:w="7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AD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内蒙古汇森鼎盛房地产有限责任公司棋盘井瑞吉瑞兆府</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A5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32000</w:t>
            </w:r>
          </w:p>
        </w:tc>
      </w:tr>
      <w:tr w14:paraId="57A98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exact"/>
          <w:jc w:val="center"/>
        </w:trPr>
        <w:tc>
          <w:tcPr>
            <w:tcW w:w="7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D0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内蒙古华翔农林牧科技发展有限公司5万吨冷链物流综合体项目</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BF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118400</w:t>
            </w:r>
          </w:p>
        </w:tc>
      </w:tr>
    </w:tbl>
    <w:p w14:paraId="1E759AB3">
      <w:pPr>
        <w:jc w:val="distribute"/>
        <w:rPr>
          <w:rFonts w:hint="eastAsia" w:ascii="方正公文小标宋" w:hAnsi="方正公文小标宋" w:eastAsia="方正公文小标宋" w:cs="方正公文小标宋"/>
          <w:sz w:val="44"/>
          <w:szCs w:val="44"/>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B8D57BEB-B923-4492-B1E2-92E934AAB1C5}"/>
  </w:font>
  <w:font w:name="WPSEMBED1">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41206D"/>
    <w:rsid w:val="6FF7682E"/>
    <w:rsid w:val="70237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602</Words>
  <Characters>723</Characters>
  <Lines>0</Lines>
  <Paragraphs>0</Paragraphs>
  <TotalTime>12</TotalTime>
  <ScaleCrop>false</ScaleCrop>
  <LinksUpToDate>false</LinksUpToDate>
  <CharactersWithSpaces>723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2025-12-29T01:07:00Z</dcterms:created>
  <dc:creator>user</dc:creator>
  <cp:lastModifiedBy>aying</cp:lastModifiedBy>
  <dcterms:modified xsi:type="dcterms:W3CDTF">2026-01-04T06:38:39Z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eyJoZGlkIjoiZjljY2Q5YjI3OWFkZTE2NWRhMGM2ZGM5YTNhOGIwODAiLCJ1c2VySWQiOiIyNTEwMDI3NzUifQ==</vt:lpwstr>
  </property>
  <property fmtid="{D5CDD505-2E9C-101B-9397-08002B2CF9AE}" pid="4" name="ICV">
    <vt:lpwstr>D0177DFB0D6248FE850F14672FCE3B11_13</vt:lpwstr>
  </property>
</Properties>
</file>