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09980">
      <w:pPr>
        <w:spacing w:line="560" w:lineRule="exact"/>
        <w:jc w:val="center"/>
        <w:rPr>
          <w:rFonts w:hint="eastAsia" w:ascii="宋体" w:hAnsi="宋体" w:cs="宋体"/>
          <w:bCs/>
          <w:kern w:val="0"/>
          <w:sz w:val="32"/>
          <w:szCs w:val="32"/>
        </w:rPr>
      </w:pPr>
    </w:p>
    <w:p w14:paraId="3BD7320F">
      <w:pPr>
        <w:spacing w:line="560" w:lineRule="exact"/>
        <w:jc w:val="center"/>
        <w:rPr>
          <w:rFonts w:hint="eastAsia" w:ascii="宋体" w:hAnsi="宋体" w:cs="宋体"/>
          <w:bCs/>
          <w:kern w:val="0"/>
          <w:sz w:val="32"/>
          <w:szCs w:val="32"/>
        </w:rPr>
      </w:pPr>
    </w:p>
    <w:p w14:paraId="546CDF1C">
      <w:pPr>
        <w:spacing w:line="560" w:lineRule="exact"/>
        <w:jc w:val="center"/>
        <w:rPr>
          <w:rFonts w:hint="eastAsia" w:ascii="宋体" w:hAnsi="宋体" w:cs="宋体"/>
          <w:bCs/>
          <w:kern w:val="0"/>
          <w:sz w:val="32"/>
          <w:szCs w:val="32"/>
        </w:rPr>
      </w:pPr>
    </w:p>
    <w:p w14:paraId="0449EA93">
      <w:pPr>
        <w:spacing w:line="560" w:lineRule="exact"/>
        <w:jc w:val="center"/>
        <w:rPr>
          <w:rFonts w:hint="eastAsia" w:ascii="宋体" w:hAnsi="宋体" w:cs="宋体"/>
          <w:bCs/>
          <w:kern w:val="0"/>
          <w:sz w:val="32"/>
          <w:szCs w:val="32"/>
        </w:rPr>
      </w:pPr>
    </w:p>
    <w:p w14:paraId="7D687685">
      <w:pPr>
        <w:spacing w:line="560" w:lineRule="exact"/>
        <w:jc w:val="center"/>
        <w:rPr>
          <w:rFonts w:hint="eastAsia" w:ascii="宋体" w:hAnsi="宋体" w:cs="宋体"/>
          <w:bCs/>
          <w:kern w:val="0"/>
          <w:sz w:val="32"/>
          <w:szCs w:val="32"/>
        </w:rPr>
      </w:pPr>
    </w:p>
    <w:p w14:paraId="651D9385">
      <w:pPr>
        <w:spacing w:line="560" w:lineRule="exact"/>
        <w:jc w:val="center"/>
        <w:rPr>
          <w:rFonts w:hint="eastAsia" w:ascii="宋体" w:hAnsi="宋体" w:cs="宋体"/>
          <w:bCs/>
          <w:kern w:val="0"/>
          <w:sz w:val="32"/>
          <w:szCs w:val="32"/>
        </w:rPr>
      </w:pPr>
      <w:r>
        <w:rPr>
          <w:rFonts w:hint="eastAsia" w:ascii="宋体" w:hAnsi="宋体" w:cs="宋体"/>
          <w:b/>
          <w:kern w:val="0"/>
          <w:sz w:val="32"/>
          <w:szCs w:val="32"/>
        </w:rPr>
        <w:t>关于“鄂尔多斯市西金矿冶有限责任公司2×45000kVA、1×40500kVA高品质硅铁产能置换技术升级改造项目产能置换补充方案”的评审意见</w:t>
      </w:r>
    </w:p>
    <w:p w14:paraId="401F2182">
      <w:pPr>
        <w:spacing w:line="276" w:lineRule="auto"/>
        <w:rPr>
          <w:rFonts w:hint="eastAsia" w:ascii="宋体" w:hAnsi="宋体" w:cs="宋体"/>
          <w:sz w:val="28"/>
          <w:szCs w:val="28"/>
        </w:rPr>
      </w:pPr>
    </w:p>
    <w:p w14:paraId="05553BBE">
      <w:pPr>
        <w:spacing w:line="276" w:lineRule="auto"/>
        <w:ind w:firstLine="600" w:firstLineChars="200"/>
        <w:rPr>
          <w:rFonts w:hint="eastAsia" w:ascii="宋体" w:hAnsi="宋体" w:cs="宋体"/>
          <w:sz w:val="30"/>
          <w:szCs w:val="30"/>
        </w:rPr>
      </w:pPr>
      <w:r>
        <w:rPr>
          <w:rFonts w:hint="eastAsia" w:ascii="宋体" w:hAnsi="宋体" w:cs="宋体"/>
          <w:sz w:val="30"/>
          <w:szCs w:val="30"/>
        </w:rPr>
        <w:t>受鄂尔多斯市西金矿冶有限责任公司委托，内蒙古自治区产业技术创新中心（内蒙古自治区科学技术检测实验中心）编制了产能置换补充方案并组织专家对西金矿冶有限责任公司2×45000kVA、1×40500kVA高品质硅铁产能置换技术升级改造项目产能置换补充方案进行了评审，形成评审意见如下:</w:t>
      </w:r>
    </w:p>
    <w:p w14:paraId="352045CE">
      <w:pPr>
        <w:ind w:firstLine="600" w:firstLineChars="200"/>
        <w:rPr>
          <w:rFonts w:hint="eastAsia" w:ascii="宋体" w:hAnsi="宋体" w:cs="宋体"/>
          <w:sz w:val="30"/>
          <w:szCs w:val="30"/>
        </w:rPr>
      </w:pPr>
      <w:r>
        <w:rPr>
          <w:rFonts w:hint="eastAsia" w:ascii="宋体" w:hAnsi="宋体" w:cs="宋体"/>
          <w:sz w:val="30"/>
          <w:szCs w:val="30"/>
        </w:rPr>
        <w:t>（一）置换补充方案符合《关于确保完成“十四五”能耗双控目标任务若干保障措施》（内发改环资字</w:t>
      </w:r>
      <w:r>
        <w:rPr>
          <w:rFonts w:hint="eastAsia" w:ascii="仿宋" w:hAnsi="仿宋" w:eastAsia="仿宋" w:cs="仿宋"/>
          <w:sz w:val="30"/>
          <w:szCs w:val="30"/>
        </w:rPr>
        <w:t>﹝</w:t>
      </w:r>
      <w:r>
        <w:rPr>
          <w:rFonts w:hint="eastAsia" w:ascii="宋体" w:hAnsi="宋体" w:cs="宋体"/>
          <w:sz w:val="30"/>
          <w:szCs w:val="30"/>
        </w:rPr>
        <w:t>2021</w:t>
      </w:r>
      <w:r>
        <w:rPr>
          <w:rFonts w:hint="eastAsia" w:ascii="仿宋" w:hAnsi="仿宋" w:eastAsia="仿宋" w:cs="仿宋"/>
          <w:sz w:val="30"/>
          <w:szCs w:val="30"/>
        </w:rPr>
        <w:t>﹞</w:t>
      </w:r>
      <w:r>
        <w:rPr>
          <w:rFonts w:hint="eastAsia" w:ascii="宋体" w:hAnsi="宋体" w:cs="宋体"/>
          <w:sz w:val="30"/>
          <w:szCs w:val="30"/>
        </w:rPr>
        <w:t>209号）要求及《内蒙古自治区促进铁合金产业高质量发展政策措施》（内工信发</w:t>
      </w:r>
      <w:r>
        <w:rPr>
          <w:rFonts w:hint="eastAsia" w:ascii="仿宋" w:hAnsi="仿宋" w:eastAsia="仿宋" w:cs="仿宋"/>
          <w:sz w:val="30"/>
          <w:szCs w:val="30"/>
        </w:rPr>
        <w:t>﹝</w:t>
      </w:r>
      <w:r>
        <w:rPr>
          <w:rFonts w:hint="eastAsia" w:ascii="宋体" w:hAnsi="宋体" w:cs="宋体"/>
          <w:sz w:val="30"/>
          <w:szCs w:val="30"/>
        </w:rPr>
        <w:t>2023</w:t>
      </w:r>
      <w:r>
        <w:rPr>
          <w:rFonts w:hint="eastAsia" w:ascii="仿宋" w:hAnsi="仿宋" w:eastAsia="仿宋" w:cs="仿宋"/>
          <w:sz w:val="30"/>
          <w:szCs w:val="30"/>
        </w:rPr>
        <w:t>﹞</w:t>
      </w:r>
      <w:bookmarkStart w:id="1" w:name="_GoBack"/>
      <w:bookmarkEnd w:id="1"/>
      <w:r>
        <w:rPr>
          <w:rFonts w:hint="eastAsia" w:ascii="宋体" w:hAnsi="宋体" w:cs="宋体"/>
          <w:sz w:val="30"/>
          <w:szCs w:val="30"/>
        </w:rPr>
        <w:t>134号）文件中产能置换要求。</w:t>
      </w:r>
    </w:p>
    <w:p w14:paraId="3222C182">
      <w:pPr>
        <w:ind w:firstLine="600" w:firstLineChars="200"/>
        <w:rPr>
          <w:rFonts w:hint="eastAsia" w:ascii="宋体" w:hAnsi="宋体" w:cs="宋体"/>
          <w:sz w:val="30"/>
          <w:szCs w:val="30"/>
        </w:rPr>
      </w:pPr>
      <w:r>
        <w:rPr>
          <w:rFonts w:hint="eastAsia" w:ascii="宋体" w:hAnsi="宋体" w:cs="宋体"/>
          <w:sz w:val="30"/>
          <w:szCs w:val="30"/>
        </w:rPr>
        <w:t>（二）鄂尔多斯市西金矿冶有限责任公司按照1.25:1减量置换原则，对6×7500kVA、2×10000kVA、22×12500kVA、18×18000kVA硅铁矿热炉减量置换建设10×45000kVA、2×40500kVA高品质硅铁产能置换技术升级改造项目。鄂尔多斯市西金矿冶有限责任公司积极响应相关政策，上报减量置换方案，减量置换后矿热炉容量共计531000 kVA，总产能46.12万吨（已于2021年9月公告公示），剩余矿热炉容量133000kVA。</w:t>
      </w:r>
    </w:p>
    <w:p w14:paraId="7A66719D">
      <w:pPr>
        <w:spacing w:line="360" w:lineRule="auto"/>
        <w:ind w:firstLine="606" w:firstLineChars="202"/>
        <w:rPr>
          <w:rFonts w:hint="eastAsia" w:ascii="宋体" w:hAnsi="宋体" w:cs="宋体"/>
          <w:sz w:val="30"/>
          <w:szCs w:val="30"/>
        </w:rPr>
      </w:pPr>
      <w:r>
        <w:rPr>
          <w:rFonts w:hint="eastAsia" w:ascii="宋体" w:hAnsi="宋体" w:cs="宋体"/>
          <w:sz w:val="30"/>
          <w:szCs w:val="30"/>
        </w:rPr>
        <w:t>（三）鄂尔多斯市西金矿冶有限责任公司被整合装备产能按照1:1实施等量置换，拟</w:t>
      </w:r>
      <w:bookmarkStart w:id="0" w:name="_Hlk68364726"/>
      <w:r>
        <w:rPr>
          <w:rFonts w:hint="eastAsia" w:ascii="宋体" w:hAnsi="宋体" w:cs="宋体"/>
          <w:sz w:val="30"/>
          <w:szCs w:val="30"/>
        </w:rPr>
        <w:t>补充建设2×45000kVA、1×40500kVA硅铁矿热炉，</w:t>
      </w:r>
      <w:bookmarkEnd w:id="0"/>
      <w:r>
        <w:rPr>
          <w:rFonts w:hint="eastAsia" w:ascii="宋体" w:hAnsi="宋体" w:cs="宋体"/>
          <w:sz w:val="30"/>
          <w:szCs w:val="30"/>
        </w:rPr>
        <w:t>矿热炉容量 130500kVA，硅铁产能11.35万吨，符合产能补充要求。</w:t>
      </w:r>
    </w:p>
    <w:p w14:paraId="472188A0">
      <w:pPr>
        <w:spacing w:line="276" w:lineRule="auto"/>
        <w:ind w:firstLine="600" w:firstLineChars="200"/>
        <w:rPr>
          <w:rFonts w:hint="eastAsia" w:ascii="宋体" w:hAnsi="宋体" w:cs="宋体"/>
          <w:sz w:val="30"/>
          <w:szCs w:val="30"/>
        </w:rPr>
      </w:pPr>
      <w:r>
        <w:rPr>
          <w:rFonts w:hint="eastAsia" w:ascii="宋体" w:hAnsi="宋体" w:cs="宋体"/>
          <w:sz w:val="30"/>
          <w:szCs w:val="30"/>
        </w:rPr>
        <w:t>专家组同意通过《西金矿冶有限责任公司2×45000kVA、1×40500kVA高品质硅铁产能置换技术升级改造项目产能置换补充方案》产能置换方案。</w:t>
      </w:r>
    </w:p>
    <w:p w14:paraId="39B59346">
      <w:pPr>
        <w:ind w:firstLine="3864" w:firstLineChars="1400"/>
        <w:rPr>
          <w:rFonts w:hint="eastAsia" w:ascii="宋体" w:hAnsi="宋体" w:cs="宋体"/>
          <w:spacing w:val="-2"/>
          <w:sz w:val="28"/>
          <w:szCs w:val="28"/>
        </w:rPr>
      </w:pPr>
    </w:p>
    <w:p w14:paraId="718DC604">
      <w:pPr>
        <w:ind w:firstLine="3864" w:firstLineChars="1400"/>
        <w:rPr>
          <w:rFonts w:hint="eastAsia" w:ascii="宋体" w:hAnsi="宋体" w:cs="宋体"/>
          <w:spacing w:val="-2"/>
          <w:sz w:val="28"/>
          <w:szCs w:val="28"/>
        </w:rPr>
      </w:pPr>
    </w:p>
    <w:p w14:paraId="1D8EAA0B">
      <w:pPr>
        <w:ind w:firstLine="3864" w:firstLineChars="1400"/>
        <w:rPr>
          <w:rFonts w:hint="eastAsia" w:ascii="宋体" w:hAnsi="宋体" w:cs="宋体"/>
          <w:spacing w:val="-2"/>
          <w:sz w:val="28"/>
          <w:szCs w:val="28"/>
        </w:rPr>
      </w:pPr>
      <w:r>
        <w:rPr>
          <w:rFonts w:hint="eastAsia" w:ascii="宋体" w:hAnsi="宋体" w:cs="宋体"/>
          <w:spacing w:val="-2"/>
          <w:sz w:val="28"/>
          <w:szCs w:val="28"/>
        </w:rPr>
        <w:t>内蒙古自治区产业技术创新中心</w:t>
      </w:r>
    </w:p>
    <w:p w14:paraId="10263920">
      <w:pPr>
        <w:spacing w:line="360" w:lineRule="auto"/>
        <w:jc w:val="right"/>
        <w:rPr>
          <w:rFonts w:hint="eastAsia" w:ascii="宋体" w:hAnsi="宋体" w:cs="宋体"/>
          <w:spacing w:val="-2"/>
          <w:sz w:val="28"/>
          <w:szCs w:val="28"/>
        </w:rPr>
      </w:pPr>
      <w:r>
        <w:rPr>
          <w:rFonts w:hint="eastAsia" w:ascii="宋体" w:hAnsi="宋体" w:cs="宋体"/>
          <w:spacing w:val="-2"/>
          <w:sz w:val="28"/>
          <w:szCs w:val="28"/>
        </w:rPr>
        <w:t xml:space="preserve"> （内蒙古自治区科学技术检测实验中心）</w:t>
      </w:r>
    </w:p>
    <w:p w14:paraId="256A2EA2">
      <w:pPr>
        <w:spacing w:line="360" w:lineRule="auto"/>
        <w:ind w:right="828"/>
        <w:jc w:val="right"/>
        <w:rPr>
          <w:rFonts w:hint="eastAsia" w:ascii="宋体" w:hAnsi="宋体" w:cs="宋体"/>
          <w:spacing w:val="-2"/>
          <w:sz w:val="28"/>
          <w:szCs w:val="28"/>
        </w:rPr>
      </w:pPr>
      <w:r>
        <w:rPr>
          <w:rFonts w:hint="eastAsia" w:ascii="宋体" w:hAnsi="宋体" w:cs="宋体"/>
          <w:spacing w:val="-2"/>
          <w:sz w:val="28"/>
          <w:szCs w:val="28"/>
        </w:rPr>
        <w:t>2024年4月 27日</w:t>
      </w:r>
    </w:p>
    <w:p w14:paraId="758BD00E">
      <w:pPr>
        <w:rPr>
          <w:rFonts w:hint="eastAsia" w:ascii="宋体" w:hAnsi="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1FB83499-9185-4617-9322-B8F8C76EF4C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RlYzJkNDFhMDk5ZTQ0ZmFjZmMyOGIyZTI3NzI0YWUifQ=="/>
  </w:docVars>
  <w:rsids>
    <w:rsidRoot w:val="001D735B"/>
    <w:rsid w:val="0003587A"/>
    <w:rsid w:val="00132948"/>
    <w:rsid w:val="001519E3"/>
    <w:rsid w:val="001D735B"/>
    <w:rsid w:val="002A7AA3"/>
    <w:rsid w:val="00315400"/>
    <w:rsid w:val="003945B4"/>
    <w:rsid w:val="003D5126"/>
    <w:rsid w:val="0040329A"/>
    <w:rsid w:val="0049075C"/>
    <w:rsid w:val="00525D50"/>
    <w:rsid w:val="005444DA"/>
    <w:rsid w:val="005D190C"/>
    <w:rsid w:val="00696797"/>
    <w:rsid w:val="006E3443"/>
    <w:rsid w:val="007A6B2F"/>
    <w:rsid w:val="008212C3"/>
    <w:rsid w:val="00831340"/>
    <w:rsid w:val="00832961"/>
    <w:rsid w:val="008A6B2C"/>
    <w:rsid w:val="008C38DD"/>
    <w:rsid w:val="00922DB1"/>
    <w:rsid w:val="00985E24"/>
    <w:rsid w:val="009A49BA"/>
    <w:rsid w:val="00AA597B"/>
    <w:rsid w:val="00AE7FA5"/>
    <w:rsid w:val="00AF4901"/>
    <w:rsid w:val="00BE325D"/>
    <w:rsid w:val="00C830C6"/>
    <w:rsid w:val="00C92D58"/>
    <w:rsid w:val="00CA01D0"/>
    <w:rsid w:val="00CB4EF4"/>
    <w:rsid w:val="00D53CE0"/>
    <w:rsid w:val="00EE768F"/>
    <w:rsid w:val="00FF47AD"/>
    <w:rsid w:val="1B0D415F"/>
    <w:rsid w:val="244F4CF2"/>
    <w:rsid w:val="24A63930"/>
    <w:rsid w:val="336D222E"/>
    <w:rsid w:val="3B882DB9"/>
    <w:rsid w:val="4AC2167D"/>
    <w:rsid w:val="5D28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Calibri" w:hAnsi="Calibri" w:eastAsia="宋体" w:cs="Times New Roman"/>
      <w:kern w:val="2"/>
      <w:sz w:val="18"/>
      <w:szCs w:val="18"/>
    </w:rPr>
  </w:style>
  <w:style w:type="character" w:customStyle="1" w:styleId="7">
    <w:name w:val="页脚 字符"/>
    <w:basedOn w:val="5"/>
    <w:link w:val="2"/>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603</Words>
  <Characters>764</Characters>
  <Lines>19</Lines>
  <Paragraphs>10</Paragraphs>
  <TotalTime>2</TotalTime>
  <ScaleCrop>false</ScaleCrop>
  <LinksUpToDate>false</LinksUpToDate>
  <CharactersWithSpaces>768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2025-09-11T09:58:00Z</dcterms:created>
  <dc:creator>lenovo</dc:creator>
  <cp:lastModifiedBy>ing</cp:lastModifiedBy>
  <cp:lastPrinted>2025-09-05T03:21:00Z</cp:lastPrinted>
  <dcterms:modified xsi:type="dcterms:W3CDTF">2025-10-11T06:37:08Z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3B31879004464174A123ADA4D5C0F289_13</vt:lpwstr>
  </property>
  <property fmtid="{D5CDD505-2E9C-101B-9397-08002B2CF9AE}" pid="4" name="KSOTemplateDocerSaveRecord">
    <vt:lpwstr>eyJoZGlkIjoiMmE3ZjQxOTcwMGRjZmY0MzZkZjU5MzFhZjg5MzVhZDUiLCJ1c2VySWQiOiI2OTQwOTY1MDEifQ==</vt:lpwstr>
  </property>
</Properties>
</file>