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59C44">
      <w:pPr>
        <w:pStyle w:val="2"/>
        <w:spacing w:before="91" w:line="211" w:lineRule="auto"/>
        <w:ind w:left="883"/>
        <w:jc w:val="both"/>
        <w:rPr>
          <w:rFonts w:hint="eastAsia"/>
          <w:sz w:val="43"/>
          <w:szCs w:val="43"/>
          <w:lang w:eastAsia="zh-CN"/>
        </w:rPr>
      </w:pPr>
      <w:r>
        <w:rPr>
          <w:b/>
          <w:bCs/>
          <w:spacing w:val="4"/>
          <w:sz w:val="43"/>
          <w:szCs w:val="43"/>
          <w:lang w:eastAsia="zh-CN"/>
        </w:rPr>
        <w:t>鄂尔多斯市西金矿冶有限责任公司</w:t>
      </w:r>
    </w:p>
    <w:p w14:paraId="5CB89F9D">
      <w:pPr>
        <w:pStyle w:val="2"/>
        <w:spacing w:before="37" w:line="592" w:lineRule="exact"/>
        <w:ind w:left="178"/>
        <w:jc w:val="both"/>
        <w:rPr>
          <w:rFonts w:hint="eastAsia"/>
          <w:sz w:val="43"/>
          <w:szCs w:val="43"/>
          <w:lang w:eastAsia="zh-CN"/>
        </w:rPr>
      </w:pPr>
      <w:r>
        <w:rPr>
          <w:b/>
          <w:bCs/>
          <w:spacing w:val="20"/>
          <w:position w:val="2"/>
          <w:sz w:val="43"/>
          <w:szCs w:val="43"/>
          <w:lang w:eastAsia="zh-CN"/>
        </w:rPr>
        <w:t>2×45000</w:t>
      </w:r>
      <w:r>
        <w:rPr>
          <w:b/>
          <w:bCs/>
          <w:position w:val="2"/>
          <w:sz w:val="43"/>
          <w:szCs w:val="43"/>
          <w:lang w:eastAsia="zh-CN"/>
        </w:rPr>
        <w:t>kVA</w:t>
      </w:r>
      <w:r>
        <w:rPr>
          <w:b/>
          <w:bCs/>
          <w:spacing w:val="20"/>
          <w:position w:val="2"/>
          <w:sz w:val="43"/>
          <w:szCs w:val="43"/>
          <w:lang w:eastAsia="zh-CN"/>
        </w:rPr>
        <w:t>、1×40500</w:t>
      </w:r>
      <w:r>
        <w:rPr>
          <w:b/>
          <w:bCs/>
          <w:position w:val="2"/>
          <w:sz w:val="43"/>
          <w:szCs w:val="43"/>
          <w:lang w:eastAsia="zh-CN"/>
        </w:rPr>
        <w:t>kVA</w:t>
      </w:r>
      <w:r>
        <w:rPr>
          <w:b/>
          <w:bCs/>
          <w:spacing w:val="20"/>
          <w:position w:val="2"/>
          <w:sz w:val="43"/>
          <w:szCs w:val="43"/>
          <w:lang w:eastAsia="zh-CN"/>
        </w:rPr>
        <w:t>高品质硅铁</w:t>
      </w:r>
    </w:p>
    <w:p w14:paraId="31D02BBE">
      <w:pPr>
        <w:pStyle w:val="2"/>
        <w:spacing w:before="1" w:line="210" w:lineRule="auto"/>
        <w:ind w:left="1543"/>
        <w:jc w:val="both"/>
        <w:rPr>
          <w:rFonts w:hint="eastAsia"/>
          <w:sz w:val="43"/>
          <w:szCs w:val="43"/>
          <w:lang w:eastAsia="zh-CN"/>
        </w:rPr>
      </w:pPr>
      <w:r>
        <w:rPr>
          <w:b/>
          <w:bCs/>
          <w:spacing w:val="4"/>
          <w:sz w:val="43"/>
          <w:szCs w:val="43"/>
          <w:lang w:eastAsia="zh-CN"/>
        </w:rPr>
        <w:t>产能置换技术升级改造项目</w:t>
      </w:r>
    </w:p>
    <w:p w14:paraId="1A2AEC78">
      <w:pPr>
        <w:pStyle w:val="2"/>
        <w:spacing w:before="68" w:line="211" w:lineRule="auto"/>
        <w:ind w:left="2424"/>
        <w:jc w:val="both"/>
        <w:rPr>
          <w:rFonts w:hint="eastAsia"/>
          <w:sz w:val="43"/>
          <w:szCs w:val="43"/>
          <w:lang w:eastAsia="zh-CN"/>
        </w:rPr>
      </w:pPr>
      <w:r>
        <w:rPr>
          <w:b/>
          <w:bCs/>
          <w:spacing w:val="3"/>
          <w:sz w:val="43"/>
          <w:szCs w:val="43"/>
          <w:lang w:eastAsia="zh-CN"/>
        </w:rPr>
        <w:t>产能置换补充方案</w:t>
      </w:r>
    </w:p>
    <w:p w14:paraId="7BBE8644">
      <w:pPr>
        <w:spacing w:line="324" w:lineRule="auto"/>
        <w:jc w:val="both"/>
        <w:rPr>
          <w:lang w:eastAsia="zh-CN"/>
        </w:rPr>
      </w:pPr>
    </w:p>
    <w:p w14:paraId="5731D444">
      <w:pPr>
        <w:spacing w:line="324" w:lineRule="auto"/>
        <w:jc w:val="both"/>
        <w:rPr>
          <w:lang w:eastAsia="zh-CN"/>
        </w:rPr>
      </w:pPr>
    </w:p>
    <w:p w14:paraId="4D98C5D8">
      <w:pPr>
        <w:pStyle w:val="2"/>
        <w:spacing w:before="101" w:line="372" w:lineRule="auto"/>
        <w:ind w:left="26" w:firstLine="645"/>
        <w:jc w:val="both"/>
        <w:rPr>
          <w:rFonts w:hint="eastAsia"/>
          <w:spacing w:val="-3"/>
          <w:lang w:eastAsia="zh-CN"/>
        </w:rPr>
      </w:pPr>
      <w:r>
        <w:rPr>
          <w:spacing w:val="8"/>
          <w:lang w:eastAsia="zh-CN"/>
        </w:rPr>
        <w:t>根据</w:t>
      </w:r>
      <w:r>
        <w:rPr>
          <w:rFonts w:hint="eastAsia"/>
          <w:spacing w:val="8"/>
          <w:lang w:eastAsia="zh-CN"/>
        </w:rPr>
        <w:t>《内蒙古自治区发展改革委</w:t>
      </w:r>
      <w:r>
        <w:rPr>
          <w:spacing w:val="8"/>
          <w:lang w:eastAsia="zh-CN"/>
        </w:rPr>
        <w:t xml:space="preserve"> </w:t>
      </w:r>
      <w:r>
        <w:rPr>
          <w:rFonts w:hint="eastAsia"/>
          <w:spacing w:val="8"/>
          <w:lang w:eastAsia="zh-CN"/>
        </w:rPr>
        <w:t>工信厅</w:t>
      </w:r>
      <w:r>
        <w:rPr>
          <w:spacing w:val="8"/>
          <w:lang w:eastAsia="zh-CN"/>
        </w:rPr>
        <w:t xml:space="preserve"> </w:t>
      </w:r>
      <w:r>
        <w:rPr>
          <w:rFonts w:hint="eastAsia"/>
          <w:spacing w:val="8"/>
          <w:lang w:eastAsia="zh-CN"/>
        </w:rPr>
        <w:t>能源局印发</w:t>
      </w:r>
      <w:r>
        <w:rPr>
          <w:spacing w:val="8"/>
          <w:lang w:eastAsia="zh-CN"/>
        </w:rPr>
        <w:t>&lt;</w:t>
      </w:r>
      <w:r>
        <w:rPr>
          <w:rFonts w:hint="eastAsia"/>
          <w:spacing w:val="8"/>
          <w:lang w:eastAsia="zh-CN"/>
        </w:rPr>
        <w:t>关于确保完成“十四五”能耗双控目标任务若干保障措施</w:t>
      </w:r>
      <w:r>
        <w:rPr>
          <w:spacing w:val="8"/>
          <w:lang w:eastAsia="zh-CN"/>
        </w:rPr>
        <w:t>&gt;</w:t>
      </w:r>
      <w:r>
        <w:rPr>
          <w:rFonts w:hint="eastAsia"/>
          <w:spacing w:val="8"/>
          <w:lang w:eastAsia="zh-CN"/>
        </w:rPr>
        <w:t>的通知》（内发改环资字</w:t>
      </w:r>
      <w:r>
        <w:rPr>
          <w:rFonts w:hint="eastAsia" w:ascii="仿宋" w:hAnsi="仿宋" w:eastAsia="仿宋" w:cs="仿宋"/>
          <w:spacing w:val="8"/>
          <w:lang w:eastAsia="zh-CN"/>
        </w:rPr>
        <w:t>﹝</w:t>
      </w:r>
      <w:r>
        <w:rPr>
          <w:spacing w:val="8"/>
          <w:lang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﹞</w:t>
      </w:r>
      <w:r>
        <w:rPr>
          <w:spacing w:val="8"/>
          <w:lang w:eastAsia="zh-CN"/>
        </w:rPr>
        <w:t>209</w:t>
      </w:r>
      <w:r>
        <w:rPr>
          <w:rFonts w:hint="eastAsia"/>
          <w:spacing w:val="8"/>
          <w:lang w:eastAsia="zh-CN"/>
        </w:rPr>
        <w:t>号）</w:t>
      </w:r>
      <w:r>
        <w:rPr>
          <w:spacing w:val="7"/>
          <w:lang w:eastAsia="zh-CN"/>
        </w:rPr>
        <w:t>要求，全面淘汰退出25000千伏安及以下铁合金矿热炉（特</w:t>
      </w:r>
      <w:r>
        <w:rPr>
          <w:spacing w:val="-3"/>
          <w:lang w:eastAsia="zh-CN"/>
        </w:rPr>
        <w:t>种铁合金除外）</w:t>
      </w:r>
      <w:r>
        <w:rPr>
          <w:rFonts w:hint="eastAsia"/>
          <w:spacing w:val="-3"/>
          <w:lang w:eastAsia="zh-CN"/>
        </w:rPr>
        <w:t>，符合条件的可以按1.25:1实施产能减量置换。依据《内蒙古自治区促进铁合金产业高质量发展政策措施》（内工信发</w:t>
      </w:r>
      <w:r>
        <w:rPr>
          <w:rFonts w:hint="eastAsia" w:ascii="仿宋" w:hAnsi="仿宋" w:eastAsia="仿宋" w:cs="仿宋"/>
          <w:spacing w:val="8"/>
          <w:lang w:eastAsia="zh-CN"/>
        </w:rPr>
        <w:t>﹝</w:t>
      </w:r>
      <w:r>
        <w:rPr>
          <w:spacing w:val="-3"/>
          <w:lang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</w:rPr>
        <w:t>﹞</w:t>
      </w:r>
      <w:r>
        <w:rPr>
          <w:spacing w:val="-3"/>
          <w:lang w:eastAsia="zh-CN"/>
        </w:rPr>
        <w:t>134</w:t>
      </w:r>
      <w:r>
        <w:rPr>
          <w:rFonts w:hint="eastAsia"/>
          <w:spacing w:val="-3"/>
          <w:lang w:eastAsia="zh-CN"/>
        </w:rPr>
        <w:t>号）规定，生产规模</w:t>
      </w:r>
      <w:r>
        <w:rPr>
          <w:spacing w:val="-3"/>
          <w:lang w:eastAsia="zh-CN"/>
        </w:rPr>
        <w:t>50</w:t>
      </w:r>
      <w:r>
        <w:rPr>
          <w:rFonts w:hint="eastAsia"/>
          <w:spacing w:val="-3"/>
          <w:lang w:eastAsia="zh-CN"/>
        </w:rPr>
        <w:t>万吨（含</w:t>
      </w:r>
      <w:r>
        <w:rPr>
          <w:spacing w:val="-3"/>
          <w:lang w:eastAsia="zh-CN"/>
        </w:rPr>
        <w:t>50</w:t>
      </w:r>
      <w:r>
        <w:rPr>
          <w:rFonts w:hint="eastAsia"/>
          <w:spacing w:val="-3"/>
          <w:lang w:eastAsia="zh-CN"/>
        </w:rPr>
        <w:t>万吨）以上的单体企业和生产规模</w:t>
      </w:r>
      <w:r>
        <w:rPr>
          <w:spacing w:val="-3"/>
          <w:lang w:eastAsia="zh-CN"/>
        </w:rPr>
        <w:t>80</w:t>
      </w:r>
      <w:r>
        <w:rPr>
          <w:rFonts w:hint="eastAsia"/>
          <w:spacing w:val="-3"/>
          <w:lang w:eastAsia="zh-CN"/>
        </w:rPr>
        <w:t>万吨（含</w:t>
      </w:r>
      <w:r>
        <w:rPr>
          <w:spacing w:val="-3"/>
          <w:lang w:eastAsia="zh-CN"/>
        </w:rPr>
        <w:t>80</w:t>
      </w:r>
      <w:r>
        <w:rPr>
          <w:rFonts w:hint="eastAsia"/>
          <w:spacing w:val="-3"/>
          <w:lang w:eastAsia="zh-CN"/>
        </w:rPr>
        <w:t>万吨）以上的企业集团，被整合装备产能按照</w:t>
      </w:r>
      <w:r>
        <w:rPr>
          <w:spacing w:val="-3"/>
          <w:lang w:eastAsia="zh-CN"/>
        </w:rPr>
        <w:t>1:1</w:t>
      </w:r>
      <w:r>
        <w:rPr>
          <w:rFonts w:hint="eastAsia"/>
          <w:spacing w:val="-3"/>
          <w:lang w:eastAsia="zh-CN"/>
        </w:rPr>
        <w:t>实施等量置换。</w:t>
      </w:r>
    </w:p>
    <w:p w14:paraId="4999FC6D">
      <w:pPr>
        <w:pStyle w:val="2"/>
        <w:spacing w:before="4" w:line="371" w:lineRule="auto"/>
        <w:ind w:left="24" w:right="133" w:firstLine="647"/>
        <w:jc w:val="both"/>
        <w:rPr>
          <w:rFonts w:hint="eastAsia"/>
          <w:lang w:eastAsia="zh-CN"/>
        </w:rPr>
      </w:pPr>
      <w:r>
        <w:rPr>
          <w:spacing w:val="22"/>
          <w:lang w:eastAsia="zh-CN"/>
        </w:rPr>
        <w:t>鄂尔多斯市西金矿冶有限责任公司涉及淘汰退出硅铁</w:t>
      </w:r>
      <w:r>
        <w:rPr>
          <w:spacing w:val="-3"/>
          <w:lang w:eastAsia="zh-CN"/>
        </w:rPr>
        <w:t>矿热炉共计48台，总计矿热炉容量664000kVA，产能61.47</w:t>
      </w:r>
      <w:r>
        <w:rPr>
          <w:spacing w:val="2"/>
          <w:lang w:eastAsia="zh-CN"/>
        </w:rPr>
        <w:t>万吨，属于生产规模50万吨以上的单体企业，符合1:1实</w:t>
      </w:r>
      <w:r>
        <w:rPr>
          <w:spacing w:val="4"/>
          <w:lang w:eastAsia="zh-CN"/>
        </w:rPr>
        <w:t>施等量置换的要求。</w:t>
      </w:r>
    </w:p>
    <w:p w14:paraId="3375C33B">
      <w:pPr>
        <w:pStyle w:val="2"/>
        <w:spacing w:before="3" w:line="372" w:lineRule="auto"/>
        <w:ind w:left="25" w:right="137" w:firstLine="671"/>
        <w:jc w:val="both"/>
        <w:rPr>
          <w:rFonts w:hint="eastAsia"/>
          <w:lang w:eastAsia="zh-CN"/>
        </w:rPr>
      </w:pPr>
      <w:r>
        <w:rPr>
          <w:spacing w:val="-9"/>
          <w:lang w:eastAsia="zh-CN"/>
        </w:rPr>
        <w:t>因此在之前1.25:1减量置换的基础上，提出</w:t>
      </w:r>
      <w:r>
        <w:rPr>
          <w:spacing w:val="4"/>
          <w:lang w:eastAsia="zh-CN"/>
        </w:rPr>
        <w:t>2×45000</w:t>
      </w:r>
      <w:r>
        <w:rPr>
          <w:lang w:eastAsia="zh-CN"/>
        </w:rPr>
        <w:t>kVA</w:t>
      </w:r>
      <w:r>
        <w:rPr>
          <w:spacing w:val="4"/>
          <w:lang w:eastAsia="zh-CN"/>
        </w:rPr>
        <w:t>、1×40500</w:t>
      </w:r>
      <w:r>
        <w:rPr>
          <w:lang w:eastAsia="zh-CN"/>
        </w:rPr>
        <w:t>kVA</w:t>
      </w:r>
      <w:r>
        <w:rPr>
          <w:spacing w:val="4"/>
          <w:lang w:eastAsia="zh-CN"/>
        </w:rPr>
        <w:t>高品质硅铁产能置换技术升级改</w:t>
      </w:r>
      <w:r>
        <w:rPr>
          <w:spacing w:val="8"/>
          <w:lang w:eastAsia="zh-CN"/>
        </w:rPr>
        <w:t>造项目产能置换补充方案，方案内容如下：</w:t>
      </w:r>
    </w:p>
    <w:p w14:paraId="47CF7BE9">
      <w:pPr>
        <w:pStyle w:val="2"/>
        <w:spacing w:before="159" w:line="225" w:lineRule="auto"/>
        <w:ind w:left="679"/>
        <w:jc w:val="both"/>
        <w:outlineLvl w:val="0"/>
        <w:rPr>
          <w:rFonts w:hint="eastAsia"/>
          <w:lang w:eastAsia="zh-CN"/>
        </w:rPr>
      </w:pPr>
      <w:r>
        <w:rPr>
          <w:b/>
          <w:bCs/>
          <w:spacing w:val="6"/>
          <w:lang w:eastAsia="zh-CN"/>
        </w:rPr>
        <w:t>一、原产能减量置换情况</w:t>
      </w:r>
    </w:p>
    <w:p w14:paraId="7DD16C70">
      <w:pPr>
        <w:pStyle w:val="2"/>
        <w:spacing w:before="240" w:line="372" w:lineRule="auto"/>
        <w:ind w:left="25" w:right="109" w:firstLine="647"/>
        <w:jc w:val="both"/>
        <w:rPr>
          <w:rFonts w:hint="eastAsia"/>
          <w:lang w:eastAsia="zh-CN"/>
        </w:rPr>
      </w:pPr>
      <w:r>
        <w:rPr>
          <w:spacing w:val="8"/>
          <w:lang w:eastAsia="zh-CN"/>
        </w:rPr>
        <w:t>根据原《关于确保完成“十四五”能耗双控目标任务若</w:t>
      </w:r>
      <w:r>
        <w:rPr>
          <w:spacing w:val="-1"/>
          <w:lang w:eastAsia="zh-CN"/>
        </w:rPr>
        <w:t>干保障措施》（内发改环资字</w:t>
      </w:r>
      <w:r>
        <w:rPr>
          <w:rFonts w:hint="eastAsia" w:ascii="仿宋" w:hAnsi="仿宋" w:eastAsia="仿宋" w:cs="仿宋"/>
          <w:spacing w:val="-1"/>
          <w:lang w:eastAsia="zh-CN"/>
        </w:rPr>
        <w:t>﹝</w:t>
      </w:r>
      <w:r>
        <w:rPr>
          <w:spacing w:val="-1"/>
          <w:lang w:eastAsia="zh-CN"/>
        </w:rPr>
        <w:t>2021</w:t>
      </w:r>
      <w:r>
        <w:rPr>
          <w:rFonts w:hint="eastAsia" w:ascii="仿宋" w:hAnsi="仿宋" w:eastAsia="仿宋" w:cs="仿宋"/>
          <w:spacing w:val="-1"/>
          <w:lang w:eastAsia="zh-CN"/>
        </w:rPr>
        <w:t>﹞</w:t>
      </w:r>
      <w:r>
        <w:rPr>
          <w:spacing w:val="-1"/>
          <w:lang w:eastAsia="zh-CN"/>
        </w:rPr>
        <w:t>209号）要求，鄂尔多斯</w:t>
      </w:r>
      <w:r>
        <w:rPr>
          <w:spacing w:val="6"/>
          <w:lang w:eastAsia="zh-CN"/>
        </w:rPr>
        <w:t>市西金矿冶有限责任公司按照1.25:1减量置换原则，对6×</w:t>
      </w:r>
      <w:r>
        <w:rPr>
          <w:spacing w:val="-1"/>
          <w:lang w:eastAsia="zh-CN"/>
        </w:rPr>
        <w:t>7500</w:t>
      </w:r>
      <w:bookmarkStart w:id="0" w:name="_GoBack"/>
      <w:bookmarkEnd w:id="0"/>
      <w:r>
        <w:rPr>
          <w:spacing w:val="-1"/>
          <w:lang w:eastAsia="zh-CN"/>
        </w:rPr>
        <w:t>kVA</w:t>
      </w:r>
      <w:r>
        <w:rPr>
          <w:rFonts w:hint="eastAsia"/>
          <w:spacing w:val="-1"/>
          <w:lang w:eastAsia="zh-CN"/>
        </w:rPr>
        <w:t>、</w:t>
      </w:r>
      <w:r>
        <w:rPr>
          <w:spacing w:val="-1"/>
          <w:lang w:eastAsia="zh-CN"/>
        </w:rPr>
        <w:t>2×10000kVA、22×12500kVA、18×18000kV</w:t>
      </w:r>
      <w:r>
        <w:rPr>
          <w:spacing w:val="-2"/>
          <w:lang w:eastAsia="zh-CN"/>
        </w:rPr>
        <w:t>A</w:t>
      </w:r>
      <w:r>
        <w:rPr>
          <w:spacing w:val="-64"/>
          <w:lang w:eastAsia="zh-CN"/>
        </w:rPr>
        <w:t xml:space="preserve"> </w:t>
      </w:r>
      <w:r>
        <w:rPr>
          <w:spacing w:val="-2"/>
          <w:lang w:eastAsia="zh-CN"/>
        </w:rPr>
        <w:t>硅铁</w:t>
      </w:r>
      <w:r>
        <w:rPr>
          <w:spacing w:val="6"/>
          <w:lang w:eastAsia="zh-CN"/>
        </w:rPr>
        <w:t>矿热炉减量置换建设10×45000</w:t>
      </w:r>
      <w:r>
        <w:rPr>
          <w:lang w:eastAsia="zh-CN"/>
        </w:rPr>
        <w:t>kVA</w:t>
      </w:r>
      <w:r>
        <w:rPr>
          <w:spacing w:val="6"/>
          <w:lang w:eastAsia="zh-CN"/>
        </w:rPr>
        <w:t>、2×40500</w:t>
      </w:r>
      <w:r>
        <w:rPr>
          <w:lang w:eastAsia="zh-CN"/>
        </w:rPr>
        <w:t>kVA</w:t>
      </w:r>
      <w:r>
        <w:rPr>
          <w:spacing w:val="5"/>
          <w:lang w:eastAsia="zh-CN"/>
        </w:rPr>
        <w:t>高品质硅</w:t>
      </w:r>
      <w:r>
        <w:rPr>
          <w:spacing w:val="9"/>
          <w:lang w:eastAsia="zh-CN"/>
        </w:rPr>
        <w:t>铁产能置换技术升级改造项目。鄂尔多斯市西金矿冶</w:t>
      </w:r>
      <w:r>
        <w:rPr>
          <w:spacing w:val="8"/>
          <w:lang w:eastAsia="zh-CN"/>
        </w:rPr>
        <w:t>有限责</w:t>
      </w:r>
      <w:r>
        <w:rPr>
          <w:spacing w:val="9"/>
          <w:lang w:eastAsia="zh-CN"/>
        </w:rPr>
        <w:t>任公司积极响应相关政策，上报减量置换方案，</w:t>
      </w:r>
      <w:r>
        <w:rPr>
          <w:spacing w:val="8"/>
          <w:lang w:eastAsia="zh-CN"/>
        </w:rPr>
        <w:t>减量置换后</w:t>
      </w:r>
      <w:r>
        <w:rPr>
          <w:spacing w:val="2"/>
          <w:lang w:eastAsia="zh-CN"/>
        </w:rPr>
        <w:t>矿热炉容量共计531000</w:t>
      </w:r>
      <w:r>
        <w:rPr>
          <w:lang w:eastAsia="zh-CN"/>
        </w:rPr>
        <w:t>kVA</w:t>
      </w:r>
      <w:r>
        <w:rPr>
          <w:spacing w:val="2"/>
          <w:lang w:eastAsia="zh-CN"/>
        </w:rPr>
        <w:t>，总产能46</w:t>
      </w:r>
      <w:r>
        <w:rPr>
          <w:spacing w:val="1"/>
          <w:lang w:eastAsia="zh-CN"/>
        </w:rPr>
        <w:t>.12万吨（已于2021</w:t>
      </w:r>
      <w:r>
        <w:rPr>
          <w:spacing w:val="4"/>
          <w:lang w:eastAsia="zh-CN"/>
        </w:rPr>
        <w:t>年9月公告公示</w:t>
      </w:r>
      <w:r>
        <w:rPr>
          <w:spacing w:val="-62"/>
          <w:lang w:eastAsia="zh-CN"/>
        </w:rPr>
        <w:t>），</w:t>
      </w:r>
      <w:r>
        <w:rPr>
          <w:spacing w:val="4"/>
          <w:lang w:eastAsia="zh-CN"/>
        </w:rPr>
        <w:t>剩余矿热炉容量133000</w:t>
      </w:r>
      <w:r>
        <w:rPr>
          <w:lang w:eastAsia="zh-CN"/>
        </w:rPr>
        <w:t>kVA</w:t>
      </w:r>
      <w:r>
        <w:rPr>
          <w:spacing w:val="4"/>
          <w:lang w:eastAsia="zh-CN"/>
        </w:rPr>
        <w:t>。</w:t>
      </w:r>
    </w:p>
    <w:p w14:paraId="6639F9E0">
      <w:pPr>
        <w:pStyle w:val="2"/>
        <w:spacing w:before="2" w:line="371" w:lineRule="auto"/>
        <w:ind w:left="29" w:right="113" w:firstLine="650"/>
        <w:jc w:val="both"/>
        <w:rPr>
          <w:rFonts w:hint="eastAsia"/>
          <w:lang w:eastAsia="zh-CN"/>
        </w:rPr>
      </w:pPr>
      <w:r>
        <w:rPr>
          <w:b/>
          <w:bCs/>
          <w:lang w:eastAsia="zh-CN"/>
        </w:rPr>
        <w:t>二、2×45000kVA、1×4050</w:t>
      </w:r>
      <w:r>
        <w:rPr>
          <w:b/>
          <w:bCs/>
          <w:spacing w:val="-1"/>
          <w:lang w:eastAsia="zh-CN"/>
        </w:rPr>
        <w:t>0kVA高品质硅铁产能置换技</w:t>
      </w:r>
      <w:r>
        <w:rPr>
          <w:lang w:eastAsia="zh-CN"/>
        </w:rPr>
        <w:t xml:space="preserve"> </w:t>
      </w:r>
      <w:r>
        <w:rPr>
          <w:b/>
          <w:bCs/>
          <w:spacing w:val="6"/>
          <w:lang w:eastAsia="zh-CN"/>
        </w:rPr>
        <w:t>术升级改造项目产能置换补充方案</w:t>
      </w:r>
    </w:p>
    <w:p w14:paraId="5933E382">
      <w:pPr>
        <w:pStyle w:val="2"/>
        <w:spacing w:before="2" w:line="371" w:lineRule="auto"/>
        <w:ind w:left="25" w:right="108" w:firstLine="639"/>
        <w:jc w:val="both"/>
        <w:rPr>
          <w:rFonts w:hint="eastAsia"/>
          <w:lang w:eastAsia="zh-CN"/>
        </w:rPr>
      </w:pPr>
      <w:r>
        <w:rPr>
          <w:spacing w:val="32"/>
          <w:lang w:eastAsia="zh-CN"/>
        </w:rPr>
        <w:t>鄂尔多斯市西金矿冶有限责任公司拟补充建设2×</w:t>
      </w:r>
      <w:r>
        <w:rPr>
          <w:spacing w:val="3"/>
          <w:lang w:eastAsia="zh-CN"/>
        </w:rPr>
        <w:t>45000</w:t>
      </w:r>
      <w:r>
        <w:rPr>
          <w:lang w:eastAsia="zh-CN"/>
        </w:rPr>
        <w:t>kVA</w:t>
      </w:r>
      <w:r>
        <w:rPr>
          <w:spacing w:val="3"/>
          <w:lang w:eastAsia="zh-CN"/>
        </w:rPr>
        <w:t>、1×40500</w:t>
      </w:r>
      <w:r>
        <w:rPr>
          <w:lang w:eastAsia="zh-CN"/>
        </w:rPr>
        <w:t>kVA</w:t>
      </w:r>
      <w:r>
        <w:rPr>
          <w:spacing w:val="3"/>
          <w:lang w:eastAsia="zh-CN"/>
        </w:rPr>
        <w:t>硅铁矿热炉，需要容量：</w:t>
      </w:r>
    </w:p>
    <w:p w14:paraId="36ABE9F6">
      <w:pPr>
        <w:pStyle w:val="2"/>
        <w:spacing w:line="408" w:lineRule="exact"/>
        <w:ind w:left="670"/>
        <w:jc w:val="both"/>
        <w:rPr>
          <w:rFonts w:hint="eastAsia"/>
        </w:rPr>
      </w:pPr>
      <w:r>
        <w:rPr>
          <w:spacing w:val="6"/>
          <w:position w:val="1"/>
        </w:rPr>
        <w:t>2×45000</w:t>
      </w:r>
      <w:r>
        <w:rPr>
          <w:position w:val="1"/>
        </w:rPr>
        <w:t>kVA</w:t>
      </w:r>
      <w:r>
        <w:rPr>
          <w:spacing w:val="6"/>
          <w:position w:val="1"/>
        </w:rPr>
        <w:t>+1×40500</w:t>
      </w:r>
      <w:r>
        <w:rPr>
          <w:position w:val="1"/>
        </w:rPr>
        <w:t>kVA</w:t>
      </w:r>
      <w:r>
        <w:rPr>
          <w:spacing w:val="6"/>
          <w:position w:val="1"/>
        </w:rPr>
        <w:t>=130500</w:t>
      </w:r>
      <w:r>
        <w:rPr>
          <w:position w:val="1"/>
        </w:rPr>
        <w:t>kVA</w:t>
      </w:r>
      <w:r>
        <w:rPr>
          <w:spacing w:val="6"/>
          <w:position w:val="1"/>
        </w:rPr>
        <w:t>。</w:t>
      </w:r>
    </w:p>
    <w:p w14:paraId="0DCE5D99">
      <w:pPr>
        <w:pStyle w:val="2"/>
        <w:spacing w:before="214" w:line="372" w:lineRule="auto"/>
        <w:ind w:left="36" w:right="113" w:firstLine="635"/>
        <w:jc w:val="both"/>
        <w:rPr>
          <w:rFonts w:hint="eastAsia"/>
          <w:lang w:eastAsia="zh-CN"/>
        </w:rPr>
      </w:pPr>
      <w:r>
        <w:rPr>
          <w:spacing w:val="22"/>
          <w:lang w:eastAsia="zh-CN"/>
        </w:rPr>
        <w:t>所需矿热炉容量拟使用鄂尔多斯市西金矿冶有限责任</w:t>
      </w:r>
      <w:r>
        <w:rPr>
          <w:spacing w:val="8"/>
          <w:lang w:eastAsia="zh-CN"/>
        </w:rPr>
        <w:t xml:space="preserve"> </w:t>
      </w:r>
      <w:r>
        <w:rPr>
          <w:spacing w:val="5"/>
          <w:lang w:eastAsia="zh-CN"/>
        </w:rPr>
        <w:t>公司之前减量置换后剩余133000</w:t>
      </w:r>
      <w:r>
        <w:rPr>
          <w:lang w:eastAsia="zh-CN"/>
        </w:rPr>
        <w:t>kVA</w:t>
      </w:r>
      <w:r>
        <w:rPr>
          <w:spacing w:val="-64"/>
          <w:lang w:eastAsia="zh-CN"/>
        </w:rPr>
        <w:t xml:space="preserve"> </w:t>
      </w:r>
      <w:r>
        <w:rPr>
          <w:spacing w:val="5"/>
          <w:lang w:eastAsia="zh-CN"/>
        </w:rPr>
        <w:t>矿热炉容量。</w:t>
      </w:r>
      <w:r>
        <w:rPr>
          <w:spacing w:val="6"/>
          <w:lang w:eastAsia="zh-CN"/>
        </w:rPr>
        <w:t>等量置换后剩余容量：133000</w:t>
      </w:r>
      <w:r>
        <w:rPr>
          <w:lang w:eastAsia="zh-CN"/>
        </w:rPr>
        <w:t>kVA</w:t>
      </w:r>
      <w:r>
        <w:rPr>
          <w:spacing w:val="6"/>
          <w:lang w:eastAsia="zh-CN"/>
        </w:rPr>
        <w:t>-130</w:t>
      </w:r>
      <w:r>
        <w:rPr>
          <w:spacing w:val="5"/>
          <w:lang w:eastAsia="zh-CN"/>
        </w:rPr>
        <w:t>500</w:t>
      </w:r>
      <w:r>
        <w:rPr>
          <w:lang w:eastAsia="zh-CN"/>
        </w:rPr>
        <w:t>kVA</w:t>
      </w:r>
      <w:r>
        <w:rPr>
          <w:spacing w:val="5"/>
          <w:lang w:eastAsia="zh-CN"/>
        </w:rPr>
        <w:t>=2500</w:t>
      </w:r>
      <w:r>
        <w:rPr>
          <w:lang w:eastAsia="zh-CN"/>
        </w:rPr>
        <w:t>kVA</w:t>
      </w:r>
      <w:r>
        <w:rPr>
          <w:spacing w:val="5"/>
          <w:lang w:eastAsia="zh-CN"/>
        </w:rPr>
        <w:t>。</w:t>
      </w:r>
    </w:p>
    <w:p w14:paraId="40E980D6">
      <w:pPr>
        <w:pStyle w:val="2"/>
        <w:spacing w:before="245" w:line="373" w:lineRule="auto"/>
        <w:ind w:left="25" w:right="110" w:firstLine="647"/>
        <w:jc w:val="both"/>
        <w:rPr>
          <w:rFonts w:hint="eastAsia"/>
          <w:lang w:eastAsia="zh-CN"/>
        </w:rPr>
      </w:pPr>
      <w:r>
        <w:rPr>
          <w:spacing w:val="9"/>
          <w:lang w:eastAsia="zh-CN"/>
        </w:rPr>
        <w:t>鄂尔多斯市西金矿冶有限责任公司2×4500</w:t>
      </w:r>
      <w:r>
        <w:rPr>
          <w:spacing w:val="8"/>
          <w:lang w:eastAsia="zh-CN"/>
        </w:rPr>
        <w:t>0</w:t>
      </w:r>
      <w:r>
        <w:rPr>
          <w:lang w:eastAsia="zh-CN"/>
        </w:rPr>
        <w:t>kVA</w:t>
      </w:r>
      <w:r>
        <w:rPr>
          <w:spacing w:val="8"/>
          <w:lang w:eastAsia="zh-CN"/>
        </w:rPr>
        <w:t>、1×</w:t>
      </w:r>
      <w:r>
        <w:rPr>
          <w:spacing w:val="5"/>
          <w:lang w:eastAsia="zh-CN"/>
        </w:rPr>
        <w:t>40500</w:t>
      </w:r>
      <w:r>
        <w:rPr>
          <w:lang w:eastAsia="zh-CN"/>
        </w:rPr>
        <w:t>kVA</w:t>
      </w:r>
      <w:r>
        <w:rPr>
          <w:spacing w:val="5"/>
          <w:lang w:eastAsia="zh-CN"/>
        </w:rPr>
        <w:t>高品质硅铁产能置换技术升级改造项目</w:t>
      </w:r>
      <w:r>
        <w:rPr>
          <w:spacing w:val="4"/>
          <w:lang w:eastAsia="zh-CN"/>
        </w:rPr>
        <w:t>建成后，硅</w:t>
      </w:r>
      <w:r>
        <w:rPr>
          <w:spacing w:val="-2"/>
          <w:lang w:eastAsia="zh-CN"/>
        </w:rPr>
        <w:t>铁产能11.35万吨。</w:t>
      </w:r>
    </w:p>
    <w:p w14:paraId="27550B6C">
      <w:pPr>
        <w:spacing w:line="266" w:lineRule="auto"/>
        <w:jc w:val="both"/>
        <w:rPr>
          <w:lang w:eastAsia="zh-CN"/>
        </w:rPr>
      </w:pPr>
    </w:p>
    <w:sectPr>
      <w:pgSz w:w="11907" w:h="16839" w:orient="landscape"/>
      <w:pgMar w:top="1440" w:right="1800" w:bottom="1440" w:left="1800" w:header="0" w:footer="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A81"/>
    <w:rsid w:val="00032F95"/>
    <w:rsid w:val="000A5237"/>
    <w:rsid w:val="001700EB"/>
    <w:rsid w:val="001F02AA"/>
    <w:rsid w:val="00246E9F"/>
    <w:rsid w:val="00606649"/>
    <w:rsid w:val="00744118"/>
    <w:rsid w:val="008F1B76"/>
    <w:rsid w:val="00915108"/>
    <w:rsid w:val="009B7BAF"/>
    <w:rsid w:val="00A40A81"/>
    <w:rsid w:val="00AE0399"/>
    <w:rsid w:val="00B22AFF"/>
    <w:rsid w:val="00BB7EB0"/>
    <w:rsid w:val="00C716C1"/>
    <w:rsid w:val="00CF3CDC"/>
    <w:rsid w:val="00E86FF3"/>
    <w:rsid w:val="3459238F"/>
    <w:rsid w:val="4BF8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777</Words>
  <Characters>1043</Characters>
  <Lines>27</Lines>
  <Paragraphs>14</Paragraphs>
  <TotalTime>1</TotalTime>
  <ScaleCrop>false</ScaleCrop>
  <LinksUpToDate>false</LinksUpToDate>
  <CharactersWithSpaces>1049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2025-09-11T09:41:00Z</dcterms:created>
  <dc:creator>吴涛(资源股份-事业发展部-东胜)</dc:creator>
  <cp:lastModifiedBy>ing</cp:lastModifiedBy>
  <dcterms:modified xsi:type="dcterms:W3CDTF">2025-10-11T06:36:31Z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2025-09-04T16:11:18Z</vt:filetime>
  </property>
  <property fmtid="{D5CDD505-2E9C-101B-9397-08002B2CF9AE}" pid="4" name="KSOTemplateDocerSaveRecord">
    <vt:lpwstr>eyJoZGlkIjoiMmE3ZjQxOTcwMGRjZmY0MzZkZjU5MzFhZjg5MzVhZDUiLCJ1c2VySWQiOiI2OTQwOTY1MDEifQ==</vt:lpwstr>
  </property>
  <property fmtid="{D5CDD505-2E9C-101B-9397-08002B2CF9AE}" pid="5" name="KSOProductBuildVer">
    <vt:lpwstr>2052-12.1.0.22175</vt:lpwstr>
  </property>
  <property fmtid="{D5CDD505-2E9C-101B-9397-08002B2CF9AE}" pid="6" name="ICV">
    <vt:lpwstr>C0C3CF1D57F1474F817C56EF42D29A8F_13</vt:lpwstr>
  </property>
</Properties>
</file>