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22EA0">
      <w:pPr>
        <w:pStyle w:val="2"/>
        <w:bidi w:val="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木凯淖尔镇综合行政执法队2026年度行政检查计划</w:t>
      </w:r>
    </w:p>
    <w:p w14:paraId="1D1EFACB">
      <w:pPr>
        <w:rPr>
          <w:rFonts w:hint="eastAsia"/>
        </w:rPr>
      </w:pPr>
      <w:r>
        <w:rPr>
          <w:rFonts w:hint="eastAsia"/>
        </w:rPr>
        <w:t xml:space="preserve"> </w:t>
      </w:r>
    </w:p>
    <w:p w14:paraId="542AF6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全面规范我镇综合行政执法行为，严格落实行政执法“三项制度”，有效防范化解安全风险、维护市场秩序、保护生态环境、保障民生福祉，助力乡村振兴与优化营商环境，依据《中华人民共和国土地管理法》《中华人民共和国草原法》《中华人民共和国水法》《中华人民共和国森林法》《中华人民共和国大气污染防治法》《中华人民共和国土壤污染防治法》《中华人民共和国农产品质量安全法》等相关法律。《中华人民共和国土地管理法实施条例》《基本农田保护条例》《城市道路管理条例》《中华人民共和国防洪法》《中华人民共和国河道管理条例》《中华人民共和国抗旱条例》《城市市容和环境卫生管理条例》《中华人民共和国森林法实施条例》《取水许可管理办法》等行政法规和部门规章。《内蒙古自治区草原管理条例》《内蒙古自治区基本草原 保护条例》《内蒙古自治区草原管理条例实施细则》《内蒙古自治区城市市容和环境卫生违法行为处罚规定》《内蒙古自治区爱国卫生条例》等地方性法规和规章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木凯淖尔镇</w:t>
      </w:r>
      <w:r>
        <w:rPr>
          <w:rFonts w:hint="eastAsia" w:ascii="仿宋" w:hAnsi="仿宋" w:eastAsia="仿宋" w:cs="仿宋"/>
          <w:sz w:val="32"/>
          <w:szCs w:val="32"/>
          <w:lang w:eastAsia="zh-CN"/>
        </w:rPr>
        <w:t>人民政府行政执法事项清单及相关工作要求</w:t>
      </w:r>
      <w:r>
        <w:rPr>
          <w:rFonts w:hint="eastAsia" w:ascii="仿宋" w:hAnsi="仿宋" w:eastAsia="仿宋" w:cs="仿宋"/>
          <w:sz w:val="32"/>
          <w:szCs w:val="32"/>
          <w:lang w:val="en-US" w:eastAsia="zh-CN"/>
        </w:rPr>
        <w:t>以</w:t>
      </w:r>
      <w:r>
        <w:rPr>
          <w:rFonts w:hint="eastAsia" w:ascii="仿宋" w:hAnsi="仿宋" w:eastAsia="仿宋" w:cs="仿宋"/>
          <w:sz w:val="32"/>
          <w:szCs w:val="32"/>
        </w:rPr>
        <w:t xml:space="preserve">及鄂尔多斯市、鄂托克旗关于行政检查计划备案管理的相关要求，结合木凯淖尔镇“红色柳林”特色、农牧业主导、土鸡养殖与红色旅游融合发展的实际，制定本计划。 </w:t>
      </w:r>
    </w:p>
    <w:p w14:paraId="6E1A4629">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总体要求</w:t>
      </w:r>
    </w:p>
    <w:p w14:paraId="64451AD6">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指导思想</w:t>
      </w:r>
      <w:r>
        <w:rPr>
          <w:rFonts w:hint="eastAsia" w:ascii="仿宋" w:hAnsi="仿宋" w:eastAsia="仿宋" w:cs="仿宋"/>
          <w:sz w:val="32"/>
          <w:szCs w:val="32"/>
          <w:lang w:eastAsia="zh-CN"/>
        </w:rPr>
        <w:t>。</w:t>
      </w:r>
      <w:r>
        <w:rPr>
          <w:rFonts w:hint="eastAsia" w:ascii="仿宋" w:hAnsi="仿宋" w:eastAsia="仿宋" w:cs="仿宋"/>
          <w:sz w:val="32"/>
          <w:szCs w:val="32"/>
        </w:rPr>
        <w:t>以习近平法治思想为指导，坚持依法监管、精准施策、服务为民，聚焦安全生产、生态保护、市场监管、民生保障等重点领域，统筹整合检查资源，规范检查程序，提升检查效能，杜绝多头检查、重复检查，以高质量行政检查护航全镇经济社会高质量发展。</w:t>
      </w:r>
    </w:p>
    <w:p w14:paraId="317F287D">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工作原则</w:t>
      </w:r>
      <w:r>
        <w:rPr>
          <w:rFonts w:hint="eastAsia" w:ascii="仿宋" w:hAnsi="仿宋" w:eastAsia="仿宋" w:cs="仿宋"/>
          <w:sz w:val="32"/>
          <w:szCs w:val="32"/>
          <w:lang w:eastAsia="zh-CN"/>
        </w:rPr>
        <w:t>。</w:t>
      </w:r>
      <w:r>
        <w:rPr>
          <w:rFonts w:hint="eastAsia" w:ascii="仿宋" w:hAnsi="仿宋" w:eastAsia="仿宋" w:cs="仿宋"/>
          <w:sz w:val="32"/>
          <w:szCs w:val="32"/>
        </w:rPr>
        <w:t xml:space="preserve">1. 依法依规，权责清晰。严格按照法定权限、程序开展检查，明确检查主体、事项、依据和标准，不越权、不缺位。2. 统筹兼顾，突出重点。围绕镇域产业特点、风险隐患、民生关切，合理安排日常检查、专项检查与“双随机、一公开”检查，聚焦高风险领域、重点行业、关键环节。3. 分类施策，精准监管。根据行业风险等级、主体信用状况，实行差异化检查，对信用良好、低风险主体减少频次，对高风险、失信主体加密检查。4. 教育与处罚结合。坚持执法为民，推行“说理式执法”，对轻微违法行为以指导、提醒、整改为主，对严重违法违规行为依法严肃查处。5. 协同联动，提升效能。加强与旗直部门、嘎查村（社区）的协作配合，建立信息共享、联合检查、线索移送机制，形成监管合力。 </w:t>
      </w:r>
    </w:p>
    <w:p w14:paraId="435CE7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（三）工作目标</w:t>
      </w:r>
      <w:r>
        <w:rPr>
          <w:rFonts w:hint="eastAsia" w:ascii="仿宋" w:hAnsi="仿宋" w:eastAsia="仿宋" w:cs="仿宋"/>
          <w:sz w:val="32"/>
          <w:szCs w:val="32"/>
          <w:lang w:eastAsia="zh-CN"/>
        </w:rPr>
        <w:t>。</w:t>
      </w:r>
      <w:r>
        <w:rPr>
          <w:rFonts w:hint="eastAsia" w:ascii="仿宋" w:hAnsi="仿宋" w:eastAsia="仿宋" w:cs="仿宋"/>
          <w:sz w:val="32"/>
          <w:szCs w:val="32"/>
        </w:rPr>
        <w:t>1. 实现重点领域行政检查全覆盖，隐患排查整改率100%，有效防范重特大安全事故、生态环境事件发生。2. 规范行政检查行为，落实“双随机、一公开”监管要求，涉企检查频次同比下降，营商环境持续优化。3. 提升执法人员专业能力，检查程序合法、文书规范、结果公开，行政执法公信力显著增强。4. 推动市场主体、农牧民群众守法意识提升，形成“监管+服务+普法”一体化工作格局。</w:t>
      </w:r>
    </w:p>
    <w:p w14:paraId="0E7879F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 二、检查主体与范围</w:t>
      </w:r>
    </w:p>
    <w:p w14:paraId="759064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木凯淖尔镇综合行政执法队牵头开展全镇行政检查工作相关站所配合。检查范围</w:t>
      </w:r>
      <w:r>
        <w:rPr>
          <w:rFonts w:hint="eastAsia" w:ascii="仿宋" w:hAnsi="仿宋" w:eastAsia="仿宋" w:cs="仿宋"/>
          <w:sz w:val="32"/>
          <w:szCs w:val="32"/>
          <w:lang w:eastAsia="zh-CN"/>
        </w:rPr>
        <w:t>：</w:t>
      </w:r>
      <w:r>
        <w:rPr>
          <w:rFonts w:hint="eastAsia" w:ascii="仿宋" w:hAnsi="仿宋" w:eastAsia="仿宋" w:cs="仿宋"/>
          <w:sz w:val="32"/>
          <w:szCs w:val="32"/>
        </w:rPr>
        <w:t>全镇18个嘎查村、1个社区，辖区内生产经营单位、农牧合作社、种养殖基地、餐饮门店、商超、农房建设现场、草原林地、水利设施、红色旅游场所等</w:t>
      </w:r>
      <w:r>
        <w:rPr>
          <w:rFonts w:hint="eastAsia" w:ascii="仿宋" w:hAnsi="仿宋" w:eastAsia="仿宋" w:cs="仿宋"/>
          <w:sz w:val="32"/>
          <w:szCs w:val="32"/>
          <w:lang w:eastAsia="zh-CN"/>
        </w:rPr>
        <w:t>。</w:t>
      </w:r>
      <w:r>
        <w:rPr>
          <w:rFonts w:hint="eastAsia" w:ascii="仿宋" w:hAnsi="仿宋" w:eastAsia="仿宋" w:cs="仿宋"/>
          <w:sz w:val="32"/>
          <w:szCs w:val="32"/>
        </w:rPr>
        <w:t>分类整合检查事项，按土地管理、草原保护、城市道路管理、河道水利管理、水土保持、市容环境卫生、森林保护、农业农村管理、大气污染防治等领域进行归类，避免重复检查和监管漏洞。</w:t>
      </w:r>
      <w:r>
        <w:rPr>
          <w:rFonts w:hint="eastAsia" w:ascii="仿宋" w:hAnsi="仿宋" w:eastAsia="仿宋" w:cs="仿宋"/>
          <w:sz w:val="32"/>
          <w:szCs w:val="32"/>
        </w:rPr>
        <w:t>检查比例为日常巡查100%覆盖重点单位，“双随机”每半年抽查30%。检查频次为日常巡查每月1次，专项检查每季度1次，“双随机”每半年1次。检查方式为日常巡查实地核查、专项检查联合旗应急管理局开展、“双随机、一公开”。</w:t>
      </w:r>
      <w:r>
        <w:rPr>
          <w:rFonts w:hint="eastAsia" w:ascii="仿宋" w:hAnsi="仿宋" w:eastAsia="仿宋" w:cs="仿宋"/>
          <w:sz w:val="32"/>
          <w:szCs w:val="32"/>
        </w:rPr>
        <w:t xml:space="preserve"> </w:t>
      </w:r>
    </w:p>
    <w:p w14:paraId="5003CEF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、检查方式与程序</w:t>
      </w:r>
      <w:r>
        <w:rPr>
          <w:rFonts w:hint="eastAsia" w:ascii="仿宋" w:hAnsi="仿宋" w:eastAsia="仿宋" w:cs="仿宋"/>
          <w:sz w:val="32"/>
          <w:szCs w:val="32"/>
        </w:rPr>
        <w:t xml:space="preserve"> </w:t>
      </w:r>
    </w:p>
    <w:p w14:paraId="43E38C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（一）检查方式 </w:t>
      </w:r>
    </w:p>
    <w:p w14:paraId="54F7AE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日常巡查。由木凯淖尔镇综合行政执法队及相关站所执法人员，按片区、分领域开展常态化巡查，及时发现、处置问题。</w:t>
      </w:r>
    </w:p>
    <w:p w14:paraId="23A4C8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专项检查。针对特定领域、特定问题，由镇政府统一部署，成立专项检查组，开展集中检查、整治。</w:t>
      </w:r>
    </w:p>
    <w:p w14:paraId="3CEC1A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“双随机、一公开”检查。依托行政执法监管平台，随机抽取检查对象、随机选派执法人员，检查结果及时向社会公开，接受监督。</w:t>
      </w:r>
    </w:p>
    <w:p w14:paraId="6ED54B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联合检查。加强与旗应急管理局、市场监管局、林草局、水利局、文旅局等部门的协作，开展跨部门联合检查，避免重复检查。</w:t>
      </w:r>
    </w:p>
    <w:p w14:paraId="72D480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5. 线上加线下结合。运用大数据等科技手段，提升检查效率；实地核查与书面审查相结合，全面掌握情况。 </w:t>
      </w:r>
    </w:p>
    <w:p w14:paraId="68726D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（二）检查程序 </w:t>
      </w:r>
    </w:p>
    <w:p w14:paraId="7D3224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准备阶段。制定检查方案，明确检查事项、标准、人员、时间及要求，准备检查文书、设备。</w:t>
      </w:r>
    </w:p>
    <w:p w14:paraId="619E17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实施阶段。出示执法证件，告知检查事项、依据及当事人权利义务；通过现场核查、查阅资料、询问当事人等方式开展检查，如实记录检查情况。</w:t>
      </w:r>
    </w:p>
    <w:p w14:paraId="6B9462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处置阶段。对检查中发现的问题，依法下达整改通知书，明确整改时限和要求；对涉嫌违法的，依法立案查处；对不属于本镇管辖的，及时移送相关部门。</w:t>
      </w:r>
    </w:p>
    <w:p w14:paraId="023036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 公示阶段。检查结果、整改情况及处罚信息，按规定在政府门户网站、政务公开栏等平台公开，接受社会监督。 </w:t>
      </w:r>
    </w:p>
    <w:p w14:paraId="29334E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 xml:space="preserve">、计划管理与备案 </w:t>
      </w:r>
    </w:p>
    <w:p w14:paraId="5A993E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计划为木凯淖尔镇综合行政执法队2026年度计划类行政检查计划，于2026年1月底前报鄂托克旗司法行政部门和上一级行政检查主体备案。因法律法规、政策调整或实际情况变化，需要调整检查事项、频次、方式等内容的，需重新制定计划并备案。</w:t>
      </w:r>
    </w:p>
    <w:p w14:paraId="75E96E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 xml:space="preserve">六、工作要求 </w:t>
      </w:r>
    </w:p>
    <w:p w14:paraId="14B100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强化责任落实。各相关站所要明确专人负责，细化工作措施，确保检查计划落地见效；对检查中失职渎职、滥用职权的，依法依规追究责任。</w:t>
      </w:r>
    </w:p>
    <w:p w14:paraId="6444CA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提升执法能力。加强执法人员法律法规、业务技能培训，规范执法行为，提升执法水平。</w:t>
      </w:r>
    </w:p>
    <w:p w14:paraId="7DD09C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注重宣传引导。通过入户宣传、微信群、宣传栏等方式，普及法律法规知识，引导市场主体、农牧民群众自觉守法，营造良好法治环境。</w:t>
      </w:r>
    </w:p>
    <w:p w14:paraId="62EC01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加强总结评估。每半年对行政检查工作开展情况进行总结评估，分析存在问题，优化检查方式，提升监管效能。</w:t>
      </w:r>
    </w:p>
    <w:p w14:paraId="12C6AE0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3E351"/>
    <w:multiLevelType w:val="singleLevel"/>
    <w:tmpl w:val="94F3E351"/>
    <w:lvl w:ilvl="0" w:tentative="0">
      <w:start w:val="1"/>
      <w:numFmt w:val="chineseCounting"/>
      <w:suff w:val="nothing"/>
      <w:lvlText w:val="（%1）"/>
      <w:lvlJc w:val="left"/>
      <w:rPr>
        <w:rFonts w:hint="eastAsia"/>
      </w:rPr>
    </w:lvl>
  </w:abstractNum>
  <w:abstractNum w:abstractNumId="1">
    <w:nsid w:val="F3E20199"/>
    <w:multiLevelType w:val="singleLevel"/>
    <w:tmpl w:val="F3E2019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32B9D"/>
    <w:rsid w:val="3AA31A28"/>
    <w:rsid w:val="54532B9D"/>
    <w:rsid w:val="5ACA1D83"/>
    <w:rsid w:val="670E33AA"/>
    <w:rsid w:val="6C975BF0"/>
    <w:rsid w:val="7575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2026-02-05T02:14:00Z</dcterms:created>
  <dc:creator>石头</dc:creator>
  <cp:lastModifiedBy>石头</cp:lastModifiedBy>
  <dcterms:modified xsi:type="dcterms:W3CDTF">2026-02-05T03:05:42Z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A1483839736E4D66A130AFB14C86B49A_11</vt:lpwstr>
  </property>
  <property fmtid="{D5CDD505-2E9C-101B-9397-08002B2CF9AE}" pid="4" name="KSOTemplateDocerSaveRecord">
    <vt:lpwstr>eyJoZGlkIjoiNDVkNmZjZTc3YjhlZTQ4MmQxMWQ4OTY0YzNkODkxNmQiLCJ1c2VySWQiOiI0MzIwMjM0NTUifQ==</vt:lpwstr>
  </property>
</Properties>
</file>